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C6" w:rsidRPr="00124A45" w:rsidRDefault="002F31C6" w:rsidP="002F31C6">
      <w:pPr>
        <w:jc w:val="right"/>
        <w:rPr>
          <w:rFonts w:ascii="Calibri" w:hAnsi="Calibri" w:cs="Calibri"/>
          <w:b/>
        </w:rPr>
      </w:pPr>
      <w:r w:rsidRPr="00124A45">
        <w:rPr>
          <w:rFonts w:ascii="Calibri" w:hAnsi="Calibri" w:cs="Calibri"/>
          <w:b/>
        </w:rPr>
        <w:t>Komunikat prasowy</w:t>
      </w:r>
    </w:p>
    <w:p w:rsidR="002F31C6" w:rsidRPr="00124A45" w:rsidRDefault="002F31C6" w:rsidP="002F31C6">
      <w:pPr>
        <w:jc w:val="right"/>
        <w:rPr>
          <w:rFonts w:ascii="Calibri" w:hAnsi="Calibri" w:cs="Calibri"/>
          <w:i/>
        </w:rPr>
      </w:pPr>
      <w:r w:rsidRPr="00124A45">
        <w:rPr>
          <w:rFonts w:ascii="Calibri" w:hAnsi="Calibri" w:cs="Calibri"/>
          <w:i/>
        </w:rPr>
        <w:t xml:space="preserve">Warszawa, </w:t>
      </w:r>
      <w:r w:rsidR="00333A6B">
        <w:rPr>
          <w:rFonts w:ascii="Calibri" w:hAnsi="Calibri" w:cs="Calibri"/>
          <w:i/>
        </w:rPr>
        <w:t>11</w:t>
      </w:r>
      <w:r w:rsidR="006D4006">
        <w:rPr>
          <w:rFonts w:ascii="Calibri" w:hAnsi="Calibri" w:cs="Calibri"/>
          <w:i/>
        </w:rPr>
        <w:t xml:space="preserve"> </w:t>
      </w:r>
      <w:r w:rsidR="009F0EA8">
        <w:rPr>
          <w:rFonts w:ascii="Calibri" w:hAnsi="Calibri" w:cs="Calibri"/>
          <w:i/>
        </w:rPr>
        <w:t>maja</w:t>
      </w:r>
      <w:r w:rsidRPr="00124A45">
        <w:rPr>
          <w:rFonts w:ascii="Calibri" w:hAnsi="Calibri" w:cs="Calibri"/>
          <w:i/>
        </w:rPr>
        <w:t xml:space="preserve"> 201</w:t>
      </w:r>
      <w:r w:rsidR="00DF1491">
        <w:rPr>
          <w:rFonts w:ascii="Calibri" w:hAnsi="Calibri" w:cs="Calibri"/>
          <w:i/>
        </w:rPr>
        <w:t>6</w:t>
      </w:r>
      <w:r w:rsidRPr="00124A45">
        <w:rPr>
          <w:rFonts w:ascii="Calibri" w:hAnsi="Calibri" w:cs="Calibri"/>
          <w:i/>
        </w:rPr>
        <w:t xml:space="preserve"> r.</w:t>
      </w:r>
    </w:p>
    <w:p w:rsidR="002F31C6" w:rsidRPr="002F31C6" w:rsidRDefault="002F31C6" w:rsidP="002F31C6">
      <w:pPr>
        <w:jc w:val="right"/>
        <w:rPr>
          <w:rFonts w:ascii="Calibri" w:hAnsi="Calibri" w:cs="Calibri"/>
          <w:sz w:val="22"/>
          <w:szCs w:val="22"/>
        </w:rPr>
      </w:pPr>
    </w:p>
    <w:p w:rsidR="00590150" w:rsidRPr="009E1810" w:rsidRDefault="00590150" w:rsidP="008A78EE">
      <w:pPr>
        <w:spacing w:after="120"/>
        <w:jc w:val="center"/>
        <w:rPr>
          <w:rFonts w:asciiTheme="minorHAnsi" w:eastAsia="Calibri" w:hAnsiTheme="minorHAnsi"/>
          <w:b/>
          <w:color w:val="F79646" w:themeColor="accent6"/>
          <w:sz w:val="36"/>
          <w:szCs w:val="36"/>
        </w:rPr>
      </w:pPr>
    </w:p>
    <w:p w:rsidR="009E1810" w:rsidRPr="009E1810" w:rsidRDefault="009E1810" w:rsidP="009E1810">
      <w:pPr>
        <w:spacing w:after="120"/>
        <w:jc w:val="center"/>
        <w:rPr>
          <w:rFonts w:asciiTheme="minorHAnsi" w:hAnsiTheme="minorHAnsi"/>
          <w:b/>
          <w:color w:val="F79646" w:themeColor="accent6"/>
          <w:sz w:val="36"/>
          <w:szCs w:val="36"/>
        </w:rPr>
      </w:pPr>
      <w:r w:rsidRPr="009E1810">
        <w:rPr>
          <w:rFonts w:asciiTheme="minorHAnsi" w:hAnsiTheme="minorHAnsi"/>
          <w:b/>
          <w:color w:val="F79646" w:themeColor="accent6"/>
          <w:sz w:val="36"/>
          <w:szCs w:val="36"/>
        </w:rPr>
        <w:t>Grupa Polsat zamierza inwestować w produkcję i</w:t>
      </w:r>
      <w:r>
        <w:rPr>
          <w:rFonts w:asciiTheme="minorHAnsi" w:hAnsiTheme="minorHAnsi"/>
          <w:b/>
          <w:color w:val="F79646" w:themeColor="accent6"/>
          <w:sz w:val="36"/>
          <w:szCs w:val="36"/>
        </w:rPr>
        <w:t> </w:t>
      </w:r>
      <w:r w:rsidRPr="009E1810">
        <w:rPr>
          <w:rFonts w:asciiTheme="minorHAnsi" w:hAnsiTheme="minorHAnsi"/>
          <w:b/>
          <w:color w:val="F79646" w:themeColor="accent6"/>
          <w:sz w:val="36"/>
          <w:szCs w:val="36"/>
        </w:rPr>
        <w:t>dystrybucję kinową</w:t>
      </w:r>
    </w:p>
    <w:p w:rsidR="009E1810" w:rsidRPr="009E1810" w:rsidRDefault="009E1810" w:rsidP="009E1810">
      <w:pPr>
        <w:spacing w:after="120"/>
        <w:jc w:val="center"/>
        <w:rPr>
          <w:rFonts w:asciiTheme="minorHAnsi" w:hAnsiTheme="minorHAnsi"/>
          <w:b/>
          <w:color w:val="F79646" w:themeColor="accent6"/>
          <w:sz w:val="36"/>
          <w:szCs w:val="36"/>
        </w:rPr>
      </w:pPr>
      <w:r w:rsidRPr="009E1810">
        <w:rPr>
          <w:rFonts w:asciiTheme="minorHAnsi" w:hAnsiTheme="minorHAnsi"/>
          <w:b/>
          <w:color w:val="F79646" w:themeColor="accent6"/>
          <w:sz w:val="36"/>
          <w:szCs w:val="36"/>
        </w:rPr>
        <w:t>Uruchamia program dla twórców filmowych i rozpoczyna współpracę z Polskim Instytutem Sztuki Filmowej</w:t>
      </w:r>
    </w:p>
    <w:p w:rsidR="005C6383" w:rsidRPr="009E1810" w:rsidRDefault="009E1810" w:rsidP="005C6383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9E1810">
        <w:rPr>
          <w:rFonts w:asciiTheme="minorHAnsi" w:hAnsiTheme="minorHAnsi"/>
          <w:b/>
          <w:sz w:val="22"/>
          <w:szCs w:val="22"/>
        </w:rPr>
        <w:t>Grupa Polsat zaprasza twórców filmowych do zgłaszania ciekawych projektów, które w ramach nowego programu Cyfrowa Strefa Twórców będzie mogła objąć opieką produkcyjną, promocyjną i</w:t>
      </w:r>
      <w:r>
        <w:rPr>
          <w:rFonts w:asciiTheme="minorHAnsi" w:hAnsiTheme="minorHAnsi"/>
          <w:b/>
          <w:sz w:val="22"/>
          <w:szCs w:val="22"/>
        </w:rPr>
        <w:t> </w:t>
      </w:r>
      <w:r w:rsidRPr="009E1810">
        <w:rPr>
          <w:rFonts w:asciiTheme="minorHAnsi" w:hAnsiTheme="minorHAnsi"/>
          <w:b/>
          <w:sz w:val="22"/>
          <w:szCs w:val="22"/>
        </w:rPr>
        <w:t>dystrybucyjną. Liczy się dobry pomysł, a także potencjał dotarcia filmu do szerokiej publiczności kinowej i telewizyjnej, nie tylko polskiej, ale i międzynarodowej. Projekty można zgłaszać za</w:t>
      </w:r>
      <w:r>
        <w:rPr>
          <w:rFonts w:asciiTheme="minorHAnsi" w:hAnsiTheme="minorHAnsi"/>
          <w:b/>
          <w:sz w:val="22"/>
          <w:szCs w:val="22"/>
        </w:rPr>
        <w:t> </w:t>
      </w:r>
      <w:r w:rsidRPr="009E1810">
        <w:rPr>
          <w:rFonts w:asciiTheme="minorHAnsi" w:hAnsiTheme="minorHAnsi"/>
          <w:b/>
          <w:sz w:val="22"/>
          <w:szCs w:val="22"/>
        </w:rPr>
        <w:t xml:space="preserve">pośrednictwem strony </w:t>
      </w:r>
      <w:hyperlink r:id="rId9" w:history="1">
        <w:r w:rsidRPr="009E1810">
          <w:rPr>
            <w:rStyle w:val="Hipercze"/>
            <w:rFonts w:asciiTheme="minorHAnsi" w:hAnsiTheme="minorHAnsi"/>
            <w:b/>
            <w:sz w:val="22"/>
            <w:szCs w:val="22"/>
          </w:rPr>
          <w:t>www.cyfrowastrefatworcow.pl</w:t>
        </w:r>
      </w:hyperlink>
      <w:r w:rsidR="005C6383" w:rsidRPr="005C6383">
        <w:rPr>
          <w:rStyle w:val="Hipercze"/>
          <w:rFonts w:asciiTheme="minorHAnsi" w:hAnsiTheme="minorHAnsi"/>
          <w:b/>
          <w:color w:val="auto"/>
          <w:sz w:val="22"/>
          <w:szCs w:val="22"/>
          <w:u w:val="none"/>
        </w:rPr>
        <w:t>. I</w:t>
      </w:r>
      <w:r w:rsidR="005C6383" w:rsidRPr="005C6383">
        <w:rPr>
          <w:rFonts w:asciiTheme="minorHAnsi" w:hAnsiTheme="minorHAnsi"/>
          <w:b/>
          <w:sz w:val="22"/>
          <w:szCs w:val="22"/>
        </w:rPr>
        <w:t>nicjatorami programu są: Cyfrowy Polsat, Telewizja Polsat, IPLA, Polkomtel oraz Dystrybucja Mówi Serwis.</w:t>
      </w:r>
      <w:r w:rsidR="005C6383" w:rsidRPr="009E1810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9E1810" w:rsidRPr="009E1810" w:rsidRDefault="009E1810" w:rsidP="009E1810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9E1810">
        <w:rPr>
          <w:rFonts w:asciiTheme="minorHAnsi" w:hAnsiTheme="minorHAnsi"/>
          <w:b/>
          <w:sz w:val="22"/>
          <w:szCs w:val="22"/>
        </w:rPr>
        <w:t>Dziś zostało także podpisane porozumienie między Cyfrowym Polsatem i Polskim Instytutem Sztuki Filmowej, które</w:t>
      </w:r>
      <w:r w:rsidR="000A3696">
        <w:rPr>
          <w:rFonts w:asciiTheme="minorHAnsi" w:hAnsiTheme="minorHAnsi"/>
          <w:b/>
          <w:sz w:val="22"/>
          <w:szCs w:val="22"/>
        </w:rPr>
        <w:t xml:space="preserve"> przewiduje</w:t>
      </w:r>
      <w:r w:rsidRPr="009E1810">
        <w:rPr>
          <w:rFonts w:asciiTheme="minorHAnsi" w:hAnsiTheme="minorHAnsi"/>
          <w:b/>
          <w:sz w:val="22"/>
          <w:szCs w:val="22"/>
        </w:rPr>
        <w:t xml:space="preserve"> merytoryczną współpracę podmiotów</w:t>
      </w:r>
      <w:r w:rsidR="000A3696">
        <w:rPr>
          <w:rFonts w:asciiTheme="minorHAnsi" w:hAnsiTheme="minorHAnsi"/>
          <w:b/>
          <w:sz w:val="22"/>
          <w:szCs w:val="22"/>
        </w:rPr>
        <w:t xml:space="preserve"> zakładającą udostępnienie, za</w:t>
      </w:r>
      <w:r w:rsidR="00861FF2">
        <w:rPr>
          <w:rFonts w:asciiTheme="minorHAnsi" w:hAnsiTheme="minorHAnsi"/>
          <w:b/>
          <w:sz w:val="22"/>
          <w:szCs w:val="22"/>
        </w:rPr>
        <w:t> </w:t>
      </w:r>
      <w:r w:rsidR="000A3696">
        <w:rPr>
          <w:rFonts w:asciiTheme="minorHAnsi" w:hAnsiTheme="minorHAnsi"/>
          <w:b/>
          <w:sz w:val="22"/>
          <w:szCs w:val="22"/>
        </w:rPr>
        <w:t>zgodą twórców i producentów, efektów Programu Operacyjnego PISF Produkcja Filmowa oraz</w:t>
      </w:r>
      <w:r w:rsidRPr="009E1810">
        <w:rPr>
          <w:rFonts w:asciiTheme="minorHAnsi" w:hAnsiTheme="minorHAnsi"/>
          <w:b/>
          <w:sz w:val="22"/>
          <w:szCs w:val="22"/>
        </w:rPr>
        <w:t xml:space="preserve"> mającą na celu zapewnienie przez Grupę Polsat wsparcia finansowego, rzeczowego </w:t>
      </w:r>
      <w:r w:rsidR="000A3696">
        <w:rPr>
          <w:rFonts w:asciiTheme="minorHAnsi" w:hAnsiTheme="minorHAnsi"/>
          <w:b/>
          <w:sz w:val="22"/>
          <w:szCs w:val="22"/>
        </w:rPr>
        <w:br/>
      </w:r>
      <w:r w:rsidRPr="009E1810">
        <w:rPr>
          <w:rFonts w:asciiTheme="minorHAnsi" w:hAnsiTheme="minorHAnsi"/>
          <w:b/>
          <w:sz w:val="22"/>
          <w:szCs w:val="22"/>
        </w:rPr>
        <w:t xml:space="preserve">i dystrybucyjnego wybranym, wartościowych projektom filmowym zgłaszanym do PISF </w:t>
      </w:r>
      <w:r w:rsidR="000A3696">
        <w:rPr>
          <w:rFonts w:asciiTheme="minorHAnsi" w:hAnsiTheme="minorHAnsi"/>
          <w:b/>
          <w:sz w:val="22"/>
          <w:szCs w:val="22"/>
        </w:rPr>
        <w:br/>
      </w:r>
      <w:r w:rsidRPr="009E1810">
        <w:rPr>
          <w:rFonts w:asciiTheme="minorHAnsi" w:hAnsiTheme="minorHAnsi"/>
          <w:b/>
          <w:sz w:val="22"/>
          <w:szCs w:val="22"/>
        </w:rPr>
        <w:t>i spełniającym warunki programu Cyfrowa Strefa Twórców.</w:t>
      </w:r>
    </w:p>
    <w:p w:rsidR="009E1810" w:rsidRPr="009E1810" w:rsidRDefault="009E1810" w:rsidP="009E1810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9E1810">
        <w:rPr>
          <w:rFonts w:asciiTheme="minorHAnsi" w:hAnsiTheme="minorHAnsi"/>
          <w:sz w:val="22"/>
          <w:szCs w:val="22"/>
        </w:rPr>
        <w:t>Cyfrowa Strefa Twórców to pierwsza na rynku, zintegrowana platforma cyfrowa do komunikacji pomiędzy twórcami, scenarzystami i producentami a inicjatorami programu, którzy czekają na</w:t>
      </w:r>
      <w:r>
        <w:rPr>
          <w:rFonts w:asciiTheme="minorHAnsi" w:hAnsiTheme="minorHAnsi"/>
          <w:sz w:val="22"/>
          <w:szCs w:val="22"/>
        </w:rPr>
        <w:t> </w:t>
      </w:r>
      <w:r w:rsidRPr="009E1810">
        <w:rPr>
          <w:rFonts w:asciiTheme="minorHAnsi" w:hAnsiTheme="minorHAnsi"/>
          <w:sz w:val="22"/>
          <w:szCs w:val="22"/>
        </w:rPr>
        <w:t xml:space="preserve">ciekawe audiowizualne formy polskiej twórczości, w tym filmy skierowane do szerokiej publiczności, przeznaczone w pierwszej kolejności do eksploatacji w kinach. </w:t>
      </w:r>
    </w:p>
    <w:p w:rsidR="009E1810" w:rsidRPr="009E1810" w:rsidRDefault="009E1810" w:rsidP="009E1810">
      <w:pPr>
        <w:spacing w:after="120"/>
        <w:jc w:val="both"/>
        <w:rPr>
          <w:rFonts w:asciiTheme="minorHAnsi" w:hAnsiTheme="minorHAnsi"/>
          <w:i/>
          <w:sz w:val="22"/>
          <w:szCs w:val="22"/>
        </w:rPr>
      </w:pPr>
      <w:r w:rsidRPr="009E1810">
        <w:rPr>
          <w:rFonts w:asciiTheme="minorHAnsi" w:hAnsiTheme="minorHAnsi"/>
          <w:i/>
          <w:sz w:val="22"/>
          <w:szCs w:val="22"/>
        </w:rPr>
        <w:t xml:space="preserve">„Głównym celem, który przyświecał nam przy projektowaniu Cyfrowej Strefy Twórców było stworzenie miejsca, za </w:t>
      </w:r>
      <w:proofErr w:type="gramStart"/>
      <w:r w:rsidRPr="009E1810">
        <w:rPr>
          <w:rFonts w:asciiTheme="minorHAnsi" w:hAnsiTheme="minorHAnsi"/>
          <w:i/>
          <w:sz w:val="22"/>
          <w:szCs w:val="22"/>
        </w:rPr>
        <w:t>pośrednictwem którego</w:t>
      </w:r>
      <w:proofErr w:type="gramEnd"/>
      <w:r w:rsidRPr="009E1810">
        <w:rPr>
          <w:rFonts w:asciiTheme="minorHAnsi" w:hAnsiTheme="minorHAnsi"/>
          <w:i/>
          <w:sz w:val="22"/>
          <w:szCs w:val="22"/>
        </w:rPr>
        <w:t xml:space="preserve"> twórcy w prosty sposób będą mogli komunikować się z nami i zgłaszać swoje pomysły, idee i ciekawe scenariusze, jednocześnie do wszystkich spółek z</w:t>
      </w:r>
      <w:r w:rsidR="00333A6B">
        <w:rPr>
          <w:rFonts w:asciiTheme="minorHAnsi" w:hAnsiTheme="minorHAnsi"/>
          <w:i/>
          <w:sz w:val="22"/>
          <w:szCs w:val="22"/>
        </w:rPr>
        <w:t> </w:t>
      </w:r>
      <w:r w:rsidRPr="009E1810">
        <w:rPr>
          <w:rFonts w:asciiTheme="minorHAnsi" w:hAnsiTheme="minorHAnsi"/>
          <w:i/>
          <w:sz w:val="22"/>
          <w:szCs w:val="22"/>
        </w:rPr>
        <w:t xml:space="preserve">Grupy Polsat – </w:t>
      </w:r>
      <w:r w:rsidRPr="009E1810">
        <w:rPr>
          <w:rFonts w:asciiTheme="minorHAnsi" w:hAnsiTheme="minorHAnsi"/>
          <w:sz w:val="22"/>
          <w:szCs w:val="22"/>
        </w:rPr>
        <w:t>mówi</w:t>
      </w:r>
      <w:r w:rsidRPr="009E1810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9E1810">
        <w:rPr>
          <w:rFonts w:asciiTheme="minorHAnsi" w:hAnsiTheme="minorHAnsi"/>
          <w:b/>
          <w:sz w:val="22"/>
          <w:szCs w:val="22"/>
        </w:rPr>
        <w:t>Agnieszka Odorowicz, Członek Zarządu Cyfrowego Polsatu.</w:t>
      </w:r>
      <w:r w:rsidRPr="009E1810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9E1810">
        <w:rPr>
          <w:rFonts w:asciiTheme="minorHAnsi" w:hAnsiTheme="minorHAnsi"/>
          <w:i/>
          <w:sz w:val="22"/>
          <w:szCs w:val="22"/>
        </w:rPr>
        <w:t xml:space="preserve">Jako Grupa Polsat mamy znaczące możliwości dotarcia do milionów widzów – dzięki wspólnemu działaniu stwarzamy producentom unikalną możliwość pozyskania finansowania na produkcję oraz profesjonalnej promocji i dystrybucji </w:t>
      </w:r>
      <w:proofErr w:type="gramStart"/>
      <w:r w:rsidRPr="009E1810">
        <w:rPr>
          <w:rFonts w:asciiTheme="minorHAnsi" w:hAnsiTheme="minorHAnsi"/>
          <w:i/>
          <w:sz w:val="22"/>
          <w:szCs w:val="22"/>
        </w:rPr>
        <w:t>filmu”.</w:t>
      </w:r>
      <w:proofErr w:type="gramEnd"/>
    </w:p>
    <w:p w:rsidR="009E1810" w:rsidRPr="009E1810" w:rsidRDefault="009E1810" w:rsidP="009E1810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9E1810">
        <w:rPr>
          <w:rFonts w:asciiTheme="minorHAnsi" w:hAnsiTheme="minorHAnsi"/>
          <w:sz w:val="22"/>
          <w:szCs w:val="22"/>
        </w:rPr>
        <w:t xml:space="preserve">Za pośrednictwem Cyfrowej Strefy Twórców Grupa Polsat chce zrealizować plany dotyczące zwiększenia zaangażowania spółek w produkcję, koprodukcję i dystrybucję filmową, z myślą poszerzenia i uatrakcyjnienia polskiej oferty oraz zwiększenia widowni kinowej świadomie wybierającej produkcje rodzime. </w:t>
      </w:r>
    </w:p>
    <w:p w:rsidR="009E1810" w:rsidRPr="00FE40ED" w:rsidRDefault="009E1810" w:rsidP="009E1810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FE40ED">
        <w:rPr>
          <w:rFonts w:asciiTheme="minorHAnsi" w:hAnsiTheme="minorHAnsi"/>
          <w:b/>
          <w:sz w:val="22"/>
          <w:szCs w:val="22"/>
        </w:rPr>
        <w:t>Program Cyfrowa Strefa Twórców zakłada:</w:t>
      </w:r>
    </w:p>
    <w:p w:rsidR="009E1810" w:rsidRPr="009E1810" w:rsidRDefault="009E1810" w:rsidP="00333A6B">
      <w:pPr>
        <w:numPr>
          <w:ilvl w:val="0"/>
          <w:numId w:val="48"/>
        </w:numPr>
        <w:suppressAutoHyphens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9E1810">
        <w:rPr>
          <w:rFonts w:asciiTheme="minorHAnsi" w:hAnsiTheme="minorHAnsi"/>
          <w:sz w:val="22"/>
          <w:szCs w:val="22"/>
        </w:rPr>
        <w:t>Indywidualny charakter współpracy pomiędzy inicjatorami programu i twórcami,</w:t>
      </w:r>
    </w:p>
    <w:p w:rsidR="009E1810" w:rsidRPr="009E1810" w:rsidRDefault="009E1810" w:rsidP="00333A6B">
      <w:pPr>
        <w:numPr>
          <w:ilvl w:val="0"/>
          <w:numId w:val="48"/>
        </w:numPr>
        <w:suppressAutoHyphens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9E1810">
        <w:rPr>
          <w:rFonts w:asciiTheme="minorHAnsi" w:hAnsiTheme="minorHAnsi"/>
          <w:sz w:val="22"/>
          <w:szCs w:val="22"/>
        </w:rPr>
        <w:t xml:space="preserve">Obejmowanie opieką produkcyjną, promocyjną i dystrybucyjną projektów audiowizualnych, </w:t>
      </w:r>
    </w:p>
    <w:p w:rsidR="009E1810" w:rsidRPr="009E1810" w:rsidRDefault="009E1810" w:rsidP="00333A6B">
      <w:pPr>
        <w:numPr>
          <w:ilvl w:val="0"/>
          <w:numId w:val="48"/>
        </w:numPr>
        <w:suppressAutoHyphens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9E1810">
        <w:rPr>
          <w:rFonts w:asciiTheme="minorHAnsi" w:hAnsiTheme="minorHAnsi"/>
          <w:sz w:val="22"/>
          <w:szCs w:val="22"/>
        </w:rPr>
        <w:t>Korzystne modele współpracy, określające wspólne cele artystyczne i biznesowe,</w:t>
      </w:r>
    </w:p>
    <w:p w:rsidR="009E1810" w:rsidRPr="009E1810" w:rsidRDefault="009E1810" w:rsidP="00333A6B">
      <w:pPr>
        <w:numPr>
          <w:ilvl w:val="0"/>
          <w:numId w:val="48"/>
        </w:numPr>
        <w:suppressAutoHyphens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9E1810">
        <w:rPr>
          <w:rFonts w:asciiTheme="minorHAnsi" w:hAnsiTheme="minorHAnsi"/>
          <w:sz w:val="22"/>
          <w:szCs w:val="22"/>
        </w:rPr>
        <w:lastRenderedPageBreak/>
        <w:t xml:space="preserve">Wspólną </w:t>
      </w:r>
      <w:proofErr w:type="gramStart"/>
      <w:r w:rsidRPr="009E1810">
        <w:rPr>
          <w:rFonts w:asciiTheme="minorHAnsi" w:hAnsiTheme="minorHAnsi"/>
          <w:sz w:val="22"/>
          <w:szCs w:val="22"/>
        </w:rPr>
        <w:t>pracę nad jakością</w:t>
      </w:r>
      <w:proofErr w:type="gramEnd"/>
      <w:r w:rsidRPr="009E1810">
        <w:rPr>
          <w:rFonts w:asciiTheme="minorHAnsi" w:hAnsiTheme="minorHAnsi"/>
          <w:sz w:val="22"/>
          <w:szCs w:val="22"/>
        </w:rPr>
        <w:t xml:space="preserve"> we wszystkich fazach realizacji projektów, </w:t>
      </w:r>
    </w:p>
    <w:p w:rsidR="009E1810" w:rsidRPr="009E1810" w:rsidRDefault="009E1810" w:rsidP="00333A6B">
      <w:pPr>
        <w:numPr>
          <w:ilvl w:val="0"/>
          <w:numId w:val="48"/>
        </w:numPr>
        <w:suppressAutoHyphens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9E1810">
        <w:rPr>
          <w:rFonts w:asciiTheme="minorHAnsi" w:hAnsiTheme="minorHAnsi"/>
          <w:sz w:val="22"/>
          <w:szCs w:val="22"/>
        </w:rPr>
        <w:t xml:space="preserve">Efektywną i kompleksową promocję wspólnych projektów, </w:t>
      </w:r>
    </w:p>
    <w:p w:rsidR="009E1810" w:rsidRPr="009E1810" w:rsidRDefault="009E1810" w:rsidP="00333A6B">
      <w:pPr>
        <w:numPr>
          <w:ilvl w:val="0"/>
          <w:numId w:val="48"/>
        </w:numPr>
        <w:suppressAutoHyphens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9E1810">
        <w:rPr>
          <w:rFonts w:asciiTheme="minorHAnsi" w:hAnsiTheme="minorHAnsi"/>
          <w:sz w:val="22"/>
          <w:szCs w:val="22"/>
        </w:rPr>
        <w:t xml:space="preserve">Skuteczną dystrybucję na wszystkich polach eksploatacji, </w:t>
      </w:r>
    </w:p>
    <w:p w:rsidR="009E1810" w:rsidRPr="009E1810" w:rsidRDefault="009E1810" w:rsidP="00333A6B">
      <w:pPr>
        <w:numPr>
          <w:ilvl w:val="0"/>
          <w:numId w:val="48"/>
        </w:numPr>
        <w:suppressAutoHyphens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9E1810">
        <w:rPr>
          <w:rFonts w:asciiTheme="minorHAnsi" w:hAnsiTheme="minorHAnsi"/>
          <w:sz w:val="22"/>
          <w:szCs w:val="22"/>
        </w:rPr>
        <w:t xml:space="preserve">Zapewnienie ochrony </w:t>
      </w:r>
      <w:proofErr w:type="spellStart"/>
      <w:r w:rsidRPr="009E1810">
        <w:rPr>
          <w:rFonts w:asciiTheme="minorHAnsi" w:hAnsiTheme="minorHAnsi"/>
          <w:sz w:val="22"/>
          <w:szCs w:val="22"/>
        </w:rPr>
        <w:t>prawnoautorskiej</w:t>
      </w:r>
      <w:proofErr w:type="spellEnd"/>
      <w:r w:rsidRPr="009E1810">
        <w:rPr>
          <w:rFonts w:asciiTheme="minorHAnsi" w:hAnsiTheme="minorHAnsi"/>
          <w:sz w:val="22"/>
          <w:szCs w:val="22"/>
        </w:rPr>
        <w:t xml:space="preserve"> zgłaszanym projektom w ramach Grupy,</w:t>
      </w:r>
    </w:p>
    <w:p w:rsidR="009E1810" w:rsidRPr="009E1810" w:rsidRDefault="009E1810" w:rsidP="00333A6B">
      <w:pPr>
        <w:numPr>
          <w:ilvl w:val="0"/>
          <w:numId w:val="48"/>
        </w:numPr>
        <w:suppressAutoHyphens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9E1810">
        <w:rPr>
          <w:rFonts w:asciiTheme="minorHAnsi" w:hAnsiTheme="minorHAnsi"/>
          <w:sz w:val="22"/>
          <w:szCs w:val="22"/>
        </w:rPr>
        <w:t>Uproszczenie i usystematyzowanie biznesowej współpracy z producentami przez spółki Grupy Polsat.</w:t>
      </w:r>
    </w:p>
    <w:p w:rsidR="009E1810" w:rsidRPr="009E1810" w:rsidRDefault="009E1810" w:rsidP="009E1810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9E1810">
        <w:rPr>
          <w:rFonts w:asciiTheme="minorHAnsi" w:hAnsiTheme="minorHAnsi"/>
          <w:sz w:val="22"/>
          <w:szCs w:val="22"/>
          <w:lang w:val="cs-CZ"/>
        </w:rPr>
        <w:t xml:space="preserve">Wspierane będą </w:t>
      </w:r>
      <w:r w:rsidRPr="009E1810">
        <w:rPr>
          <w:rFonts w:asciiTheme="minorHAnsi" w:hAnsiTheme="minorHAnsi"/>
          <w:sz w:val="22"/>
          <w:szCs w:val="22"/>
        </w:rPr>
        <w:t xml:space="preserve">oryginalne pomysły twórców, dotychczas niezakupione przez producentów, projekty w fazie </w:t>
      </w:r>
      <w:proofErr w:type="spellStart"/>
      <w:r w:rsidRPr="009E1810">
        <w:rPr>
          <w:rFonts w:asciiTheme="minorHAnsi" w:hAnsiTheme="minorHAnsi"/>
          <w:sz w:val="22"/>
          <w:szCs w:val="22"/>
        </w:rPr>
        <w:t>developmentu</w:t>
      </w:r>
      <w:proofErr w:type="spellEnd"/>
      <w:r w:rsidRPr="009E1810">
        <w:rPr>
          <w:rFonts w:asciiTheme="minorHAnsi" w:hAnsiTheme="minorHAnsi"/>
          <w:sz w:val="22"/>
          <w:szCs w:val="22"/>
        </w:rPr>
        <w:t xml:space="preserve"> czy te posiadające pierwsze wersje scenariusza. Inicjatorzy programu czekają także na propozycje seriali posiadające </w:t>
      </w:r>
      <w:proofErr w:type="spellStart"/>
      <w:r w:rsidRPr="009E1810">
        <w:rPr>
          <w:rFonts w:asciiTheme="minorHAnsi" w:hAnsiTheme="minorHAnsi"/>
          <w:sz w:val="22"/>
          <w:szCs w:val="22"/>
        </w:rPr>
        <w:t>storyline</w:t>
      </w:r>
      <w:proofErr w:type="spellEnd"/>
      <w:r w:rsidRPr="009E1810">
        <w:rPr>
          <w:rFonts w:asciiTheme="minorHAnsi" w:hAnsiTheme="minorHAnsi"/>
          <w:sz w:val="22"/>
          <w:szCs w:val="22"/>
        </w:rPr>
        <w:t>, dla których rozwinięte scenariuszowo zostały przynajmniej trzy odcinki, projekty filmowe, które nie posiadają zamkniętych źródeł finansowania i</w:t>
      </w:r>
      <w:r w:rsidR="00390B06">
        <w:rPr>
          <w:rFonts w:asciiTheme="minorHAnsi" w:hAnsiTheme="minorHAnsi"/>
          <w:sz w:val="22"/>
          <w:szCs w:val="22"/>
        </w:rPr>
        <w:t> </w:t>
      </w:r>
      <w:r w:rsidRPr="009E1810">
        <w:rPr>
          <w:rFonts w:asciiTheme="minorHAnsi" w:hAnsiTheme="minorHAnsi"/>
          <w:sz w:val="22"/>
          <w:szCs w:val="22"/>
        </w:rPr>
        <w:t xml:space="preserve">dystrybucji. </w:t>
      </w:r>
    </w:p>
    <w:p w:rsidR="009E1810" w:rsidRPr="00333A6B" w:rsidRDefault="00D51A77" w:rsidP="009E1810">
      <w:pPr>
        <w:spacing w:after="120"/>
        <w:jc w:val="both"/>
        <w:rPr>
          <w:rFonts w:asciiTheme="minorHAnsi" w:hAnsiTheme="minorHAnsi"/>
          <w:color w:val="F79646" w:themeColor="accent6"/>
          <w:sz w:val="22"/>
          <w:szCs w:val="22"/>
        </w:rPr>
      </w:pPr>
      <w:r>
        <w:rPr>
          <w:rFonts w:asciiTheme="minorHAnsi" w:hAnsiTheme="minorHAnsi"/>
          <w:b/>
          <w:color w:val="F79646" w:themeColor="accent6"/>
          <w:sz w:val="22"/>
          <w:szCs w:val="22"/>
        </w:rPr>
        <w:t>Jakie projekty</w:t>
      </w:r>
      <w:r w:rsidR="009E1810" w:rsidRPr="00333A6B">
        <w:rPr>
          <w:rFonts w:asciiTheme="minorHAnsi" w:hAnsiTheme="minorHAnsi"/>
          <w:b/>
          <w:color w:val="F79646" w:themeColor="accent6"/>
          <w:sz w:val="22"/>
          <w:szCs w:val="22"/>
        </w:rPr>
        <w:t xml:space="preserve"> mają największe szanse na wsparcie?</w:t>
      </w:r>
    </w:p>
    <w:p w:rsidR="009E1810" w:rsidRPr="009E1810" w:rsidRDefault="00333A6B" w:rsidP="00333A6B">
      <w:pPr>
        <w:numPr>
          <w:ilvl w:val="0"/>
          <w:numId w:val="49"/>
        </w:numPr>
        <w:suppressAutoHyphens w:val="0"/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</w:t>
      </w:r>
      <w:r w:rsidR="009E1810" w:rsidRPr="009E1810">
        <w:rPr>
          <w:rFonts w:asciiTheme="minorHAnsi" w:hAnsiTheme="minorHAnsi"/>
          <w:sz w:val="22"/>
          <w:szCs w:val="22"/>
        </w:rPr>
        <w:t>abularne filmy kinowe,</w:t>
      </w:r>
      <w:r w:rsidR="009E1810" w:rsidRPr="009E1810">
        <w:rPr>
          <w:rFonts w:asciiTheme="minorHAnsi" w:hAnsiTheme="minorHAnsi"/>
          <w:sz w:val="22"/>
          <w:szCs w:val="22"/>
          <w:lang w:val="cs-CZ"/>
        </w:rPr>
        <w:t xml:space="preserve"> skierowane do szerokiej widowni: filmy sensacyjne, komedie, kryminały, thrillery, komediodramaty, filmy familijne,</w:t>
      </w:r>
    </w:p>
    <w:p w:rsidR="009E1810" w:rsidRPr="009E1810" w:rsidRDefault="00333A6B" w:rsidP="00333A6B">
      <w:pPr>
        <w:numPr>
          <w:ilvl w:val="0"/>
          <w:numId w:val="49"/>
        </w:numPr>
        <w:suppressAutoHyphens w:val="0"/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9E1810" w:rsidRPr="009E1810">
        <w:rPr>
          <w:rFonts w:asciiTheme="minorHAnsi" w:hAnsiTheme="minorHAnsi"/>
          <w:sz w:val="22"/>
          <w:szCs w:val="22"/>
        </w:rPr>
        <w:t xml:space="preserve">ryginalne projekty filmów kinowych, wzbogacające polską sztukę filmową o nowe tematy lub nowe ujęcia współczesności, </w:t>
      </w:r>
    </w:p>
    <w:p w:rsidR="009E1810" w:rsidRPr="009E1810" w:rsidRDefault="00333A6B" w:rsidP="00333A6B">
      <w:pPr>
        <w:numPr>
          <w:ilvl w:val="0"/>
          <w:numId w:val="49"/>
        </w:numPr>
        <w:suppressAutoHyphens w:val="0"/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9E1810" w:rsidRPr="009E1810">
        <w:rPr>
          <w:rFonts w:asciiTheme="minorHAnsi" w:hAnsiTheme="minorHAnsi"/>
          <w:sz w:val="22"/>
          <w:szCs w:val="22"/>
        </w:rPr>
        <w:t>nteresujące biografie,</w:t>
      </w:r>
    </w:p>
    <w:p w:rsidR="009E1810" w:rsidRPr="009E1810" w:rsidRDefault="00333A6B" w:rsidP="00333A6B">
      <w:pPr>
        <w:numPr>
          <w:ilvl w:val="0"/>
          <w:numId w:val="49"/>
        </w:numPr>
        <w:suppressAutoHyphens w:val="0"/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9E1810" w:rsidRPr="009E1810">
        <w:rPr>
          <w:rFonts w:asciiTheme="minorHAnsi" w:hAnsiTheme="minorHAnsi"/>
          <w:sz w:val="22"/>
          <w:szCs w:val="22"/>
        </w:rPr>
        <w:t xml:space="preserve">ebiuty filmowe w gatunkach atrakcyjnych dla widowni kinowej, </w:t>
      </w:r>
    </w:p>
    <w:p w:rsidR="009E1810" w:rsidRPr="009E1810" w:rsidRDefault="00333A6B" w:rsidP="00333A6B">
      <w:pPr>
        <w:numPr>
          <w:ilvl w:val="0"/>
          <w:numId w:val="49"/>
        </w:numPr>
        <w:suppressAutoHyphens w:val="0"/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9E1810" w:rsidRPr="009E1810">
        <w:rPr>
          <w:rFonts w:asciiTheme="minorHAnsi" w:hAnsiTheme="minorHAnsi"/>
          <w:sz w:val="22"/>
          <w:szCs w:val="22"/>
        </w:rPr>
        <w:t>ełnometrażowe filmy animowane, oparte o uniwersalne historie i przeznaczone dla szerokiej widowni, o potencjale sprzedaży na rynkach zagranicznych,</w:t>
      </w:r>
      <w:r w:rsidR="009E1810" w:rsidRPr="009E1810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9E1810" w:rsidRPr="009E1810" w:rsidRDefault="00333A6B" w:rsidP="00333A6B">
      <w:pPr>
        <w:numPr>
          <w:ilvl w:val="0"/>
          <w:numId w:val="49"/>
        </w:numPr>
        <w:suppressAutoHyphens w:val="0"/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</w:t>
      </w:r>
      <w:r w:rsidR="009E1810" w:rsidRPr="009E1810">
        <w:rPr>
          <w:rFonts w:asciiTheme="minorHAnsi" w:hAnsiTheme="minorHAnsi"/>
          <w:sz w:val="22"/>
          <w:szCs w:val="22"/>
        </w:rPr>
        <w:t>iędzynarodowe koprodukcje filmowe, najchętniej z polskim udziałem, który stanowi atut dystrybucyjny tych filmów,</w:t>
      </w:r>
    </w:p>
    <w:p w:rsidR="009E1810" w:rsidRPr="009E1810" w:rsidRDefault="00333A6B" w:rsidP="00333A6B">
      <w:pPr>
        <w:numPr>
          <w:ilvl w:val="0"/>
          <w:numId w:val="49"/>
        </w:numPr>
        <w:suppressAutoHyphens w:val="0"/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="009E1810" w:rsidRPr="009E1810">
        <w:rPr>
          <w:rFonts w:asciiTheme="minorHAnsi" w:hAnsiTheme="minorHAnsi"/>
          <w:sz w:val="22"/>
          <w:szCs w:val="22"/>
        </w:rPr>
        <w:t>ietuzinkowe pomysły na seriale, odbiegającego od nurtu popularnego, które wyróżniają się oryginalnością, niestandardowym sposobem opowiadania i mają potencjał na międzynarodową sprzedaż.</w:t>
      </w:r>
      <w:r w:rsidR="009E1810" w:rsidRPr="009E1810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9E1810" w:rsidRPr="00333A6B" w:rsidRDefault="009E1810" w:rsidP="009E1810">
      <w:pPr>
        <w:spacing w:after="120"/>
        <w:rPr>
          <w:rFonts w:asciiTheme="minorHAnsi" w:hAnsiTheme="minorHAnsi"/>
          <w:b/>
          <w:color w:val="F79646" w:themeColor="accent6"/>
          <w:sz w:val="22"/>
          <w:szCs w:val="22"/>
        </w:rPr>
      </w:pPr>
      <w:r w:rsidRPr="00333A6B">
        <w:rPr>
          <w:rFonts w:asciiTheme="minorHAnsi" w:hAnsiTheme="minorHAnsi"/>
          <w:b/>
          <w:color w:val="F79646" w:themeColor="accent6"/>
          <w:sz w:val="22"/>
          <w:szCs w:val="22"/>
        </w:rPr>
        <w:t>Zakres współpracy:</w:t>
      </w:r>
    </w:p>
    <w:p w:rsidR="009E1810" w:rsidRPr="009E1810" w:rsidRDefault="00333A6B" w:rsidP="00FE40ED">
      <w:pPr>
        <w:numPr>
          <w:ilvl w:val="0"/>
          <w:numId w:val="50"/>
        </w:numPr>
        <w:suppressAutoHyphens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9E1810" w:rsidRPr="009E1810">
        <w:rPr>
          <w:rFonts w:asciiTheme="minorHAnsi" w:hAnsiTheme="minorHAnsi"/>
          <w:sz w:val="22"/>
          <w:szCs w:val="22"/>
        </w:rPr>
        <w:t xml:space="preserve">akup pomysłu/scenariusza, </w:t>
      </w:r>
    </w:p>
    <w:p w:rsidR="009E1810" w:rsidRPr="009E1810" w:rsidRDefault="00333A6B" w:rsidP="00FE40ED">
      <w:pPr>
        <w:numPr>
          <w:ilvl w:val="0"/>
          <w:numId w:val="50"/>
        </w:numPr>
        <w:suppressAutoHyphens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</w:t>
      </w:r>
      <w:r w:rsidR="009E1810" w:rsidRPr="009E1810">
        <w:rPr>
          <w:rFonts w:asciiTheme="minorHAnsi" w:hAnsiTheme="minorHAnsi"/>
          <w:sz w:val="22"/>
          <w:szCs w:val="22"/>
        </w:rPr>
        <w:t>oprodukcja filmów,</w:t>
      </w:r>
    </w:p>
    <w:p w:rsidR="009E1810" w:rsidRPr="009E1810" w:rsidRDefault="00333A6B" w:rsidP="00FE40ED">
      <w:pPr>
        <w:numPr>
          <w:ilvl w:val="0"/>
          <w:numId w:val="50"/>
        </w:numPr>
        <w:suppressAutoHyphens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9E1810" w:rsidRPr="009E1810">
        <w:rPr>
          <w:rFonts w:asciiTheme="minorHAnsi" w:hAnsiTheme="minorHAnsi"/>
          <w:sz w:val="22"/>
          <w:szCs w:val="22"/>
        </w:rPr>
        <w:t>ystrybucja filmów,</w:t>
      </w:r>
    </w:p>
    <w:p w:rsidR="009E1810" w:rsidRPr="009E1810" w:rsidRDefault="00333A6B" w:rsidP="00FE40ED">
      <w:pPr>
        <w:numPr>
          <w:ilvl w:val="0"/>
          <w:numId w:val="50"/>
        </w:numPr>
        <w:suppressAutoHyphens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9E1810" w:rsidRPr="009E1810">
        <w:rPr>
          <w:rFonts w:asciiTheme="minorHAnsi" w:hAnsiTheme="minorHAnsi"/>
          <w:sz w:val="22"/>
          <w:szCs w:val="22"/>
        </w:rPr>
        <w:t>akup licencji na wiele pól eksploatacji,</w:t>
      </w:r>
    </w:p>
    <w:p w:rsidR="009E1810" w:rsidRPr="009E1810" w:rsidRDefault="00333A6B" w:rsidP="00FE40ED">
      <w:pPr>
        <w:numPr>
          <w:ilvl w:val="0"/>
          <w:numId w:val="50"/>
        </w:numPr>
        <w:suppressAutoHyphens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</w:t>
      </w:r>
      <w:r w:rsidR="009E1810" w:rsidRPr="009E1810">
        <w:rPr>
          <w:rFonts w:asciiTheme="minorHAnsi" w:hAnsiTheme="minorHAnsi"/>
          <w:sz w:val="22"/>
          <w:szCs w:val="22"/>
        </w:rPr>
        <w:t xml:space="preserve">upno </w:t>
      </w:r>
      <w:proofErr w:type="gramStart"/>
      <w:r w:rsidR="009E1810" w:rsidRPr="009E1810">
        <w:rPr>
          <w:rFonts w:asciiTheme="minorHAnsi" w:hAnsiTheme="minorHAnsi"/>
          <w:sz w:val="22"/>
          <w:szCs w:val="22"/>
        </w:rPr>
        <w:t>praw</w:t>
      </w:r>
      <w:proofErr w:type="gramEnd"/>
      <w:r w:rsidR="009E1810" w:rsidRPr="009E1810">
        <w:rPr>
          <w:rFonts w:asciiTheme="minorHAnsi" w:hAnsiTheme="minorHAnsi"/>
          <w:sz w:val="22"/>
          <w:szCs w:val="22"/>
        </w:rPr>
        <w:t xml:space="preserve"> do realizacji </w:t>
      </w:r>
      <w:proofErr w:type="spellStart"/>
      <w:r w:rsidR="009E1810" w:rsidRPr="009E1810">
        <w:rPr>
          <w:rFonts w:asciiTheme="minorHAnsi" w:hAnsiTheme="minorHAnsi"/>
          <w:sz w:val="22"/>
          <w:szCs w:val="22"/>
        </w:rPr>
        <w:t>remake’ów</w:t>
      </w:r>
      <w:proofErr w:type="spellEnd"/>
      <w:r w:rsidR="009E1810" w:rsidRPr="009E1810">
        <w:rPr>
          <w:rFonts w:asciiTheme="minorHAnsi" w:hAnsiTheme="minorHAnsi"/>
          <w:sz w:val="22"/>
          <w:szCs w:val="22"/>
        </w:rPr>
        <w:t xml:space="preserve"> i sequeli filmów kinowych, </w:t>
      </w:r>
    </w:p>
    <w:p w:rsidR="009E1810" w:rsidRPr="009E1810" w:rsidRDefault="00333A6B" w:rsidP="00FE40ED">
      <w:pPr>
        <w:numPr>
          <w:ilvl w:val="0"/>
          <w:numId w:val="50"/>
        </w:numPr>
        <w:suppressAutoHyphens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9E1810" w:rsidRPr="009E1810">
        <w:rPr>
          <w:rFonts w:asciiTheme="minorHAnsi" w:hAnsiTheme="minorHAnsi"/>
          <w:sz w:val="22"/>
          <w:szCs w:val="22"/>
        </w:rPr>
        <w:t>akup formatów serialowych,</w:t>
      </w:r>
      <w:r w:rsidR="009E1810" w:rsidRPr="009E1810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9E1810" w:rsidRPr="009E1810" w:rsidRDefault="00333A6B" w:rsidP="00FE40ED">
      <w:pPr>
        <w:numPr>
          <w:ilvl w:val="0"/>
          <w:numId w:val="50"/>
        </w:numPr>
        <w:suppressAutoHyphens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9E1810" w:rsidRPr="009E1810">
        <w:rPr>
          <w:rFonts w:asciiTheme="minorHAnsi" w:hAnsiTheme="minorHAnsi"/>
          <w:sz w:val="22"/>
          <w:szCs w:val="22"/>
        </w:rPr>
        <w:t xml:space="preserve">akup licencji do emisji filmu wraz z </w:t>
      </w:r>
      <w:proofErr w:type="spellStart"/>
      <w:r w:rsidR="009E1810" w:rsidRPr="009E1810">
        <w:rPr>
          <w:rFonts w:asciiTheme="minorHAnsi" w:hAnsiTheme="minorHAnsi"/>
          <w:sz w:val="22"/>
          <w:szCs w:val="22"/>
        </w:rPr>
        <w:t>miniserią</w:t>
      </w:r>
      <w:proofErr w:type="spellEnd"/>
      <w:r w:rsidR="009E1810" w:rsidRPr="009E1810">
        <w:rPr>
          <w:rFonts w:asciiTheme="minorHAnsi" w:hAnsiTheme="minorHAnsi"/>
          <w:sz w:val="22"/>
          <w:szCs w:val="22"/>
        </w:rPr>
        <w:t xml:space="preserve">. </w:t>
      </w:r>
    </w:p>
    <w:p w:rsidR="007A264A" w:rsidRDefault="007A264A">
      <w:pPr>
        <w:suppressAutoHyphens w:val="0"/>
        <w:rPr>
          <w:rFonts w:asciiTheme="minorHAnsi" w:hAnsiTheme="minorHAnsi"/>
          <w:b/>
          <w:color w:val="F79646" w:themeColor="accent6"/>
          <w:sz w:val="22"/>
          <w:szCs w:val="22"/>
        </w:rPr>
      </w:pPr>
      <w:r>
        <w:rPr>
          <w:rFonts w:asciiTheme="minorHAnsi" w:hAnsiTheme="minorHAnsi"/>
          <w:b/>
          <w:color w:val="F79646" w:themeColor="accent6"/>
          <w:sz w:val="22"/>
          <w:szCs w:val="22"/>
        </w:rPr>
        <w:br w:type="page"/>
      </w:r>
    </w:p>
    <w:p w:rsidR="009E1810" w:rsidRPr="00333A6B" w:rsidRDefault="009E1810" w:rsidP="009E1810">
      <w:pPr>
        <w:spacing w:after="120"/>
        <w:rPr>
          <w:rFonts w:asciiTheme="minorHAnsi" w:hAnsiTheme="minorHAnsi"/>
          <w:b/>
          <w:color w:val="F79646" w:themeColor="accent6"/>
          <w:sz w:val="22"/>
          <w:szCs w:val="22"/>
        </w:rPr>
      </w:pPr>
      <w:bookmarkStart w:id="0" w:name="_GoBack"/>
      <w:bookmarkEnd w:id="0"/>
      <w:r w:rsidRPr="00333A6B">
        <w:rPr>
          <w:rFonts w:asciiTheme="minorHAnsi" w:hAnsiTheme="minorHAnsi"/>
          <w:b/>
          <w:color w:val="F79646" w:themeColor="accent6"/>
          <w:sz w:val="22"/>
          <w:szCs w:val="22"/>
        </w:rPr>
        <w:lastRenderedPageBreak/>
        <w:t>Kto i jak może zgłosić projekt?</w:t>
      </w:r>
    </w:p>
    <w:p w:rsidR="009E1810" w:rsidRPr="009E1810" w:rsidRDefault="009E1810" w:rsidP="009E1810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9E1810">
        <w:rPr>
          <w:rFonts w:asciiTheme="minorHAnsi" w:hAnsiTheme="minorHAnsi"/>
          <w:sz w:val="22"/>
          <w:szCs w:val="22"/>
        </w:rPr>
        <w:t xml:space="preserve">Projekty wizualne może zgłosić każdy, kto ma pomysł i wizję, także debiutanci. Wystarczy wejść na stronę </w:t>
      </w:r>
      <w:hyperlink r:id="rId10" w:history="1">
        <w:r w:rsidRPr="009E1810">
          <w:rPr>
            <w:rStyle w:val="Hipercze"/>
            <w:rFonts w:asciiTheme="minorHAnsi" w:hAnsiTheme="minorHAnsi"/>
            <w:sz w:val="22"/>
            <w:szCs w:val="22"/>
          </w:rPr>
          <w:t>www.cyfrowastrefatworcow.pl</w:t>
        </w:r>
      </w:hyperlink>
      <w:r w:rsidRPr="009E1810">
        <w:rPr>
          <w:rFonts w:asciiTheme="minorHAnsi" w:hAnsiTheme="minorHAnsi"/>
          <w:sz w:val="22"/>
          <w:szCs w:val="22"/>
        </w:rPr>
        <w:t>, w pierwszym kroku przechodząc proces krótkiej rejestracji. Program nie ma określonych ram czasowych. Jego inicjatorami są: Cyfrowy Polsat, Telewizja Polsat, IPLA, Polkomtel oraz Dystrybucja Mówi Serwis.</w:t>
      </w:r>
      <w:r w:rsidRPr="009E1810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9E1810" w:rsidRPr="00333A6B" w:rsidRDefault="009E1810" w:rsidP="009E1810">
      <w:pPr>
        <w:spacing w:after="120"/>
        <w:rPr>
          <w:rFonts w:asciiTheme="minorHAnsi" w:hAnsiTheme="minorHAnsi"/>
          <w:b/>
          <w:color w:val="F79646" w:themeColor="accent6"/>
          <w:sz w:val="22"/>
          <w:szCs w:val="22"/>
        </w:rPr>
      </w:pPr>
      <w:r w:rsidRPr="00333A6B">
        <w:rPr>
          <w:rFonts w:asciiTheme="minorHAnsi" w:hAnsiTheme="minorHAnsi"/>
          <w:b/>
          <w:color w:val="F79646" w:themeColor="accent6"/>
          <w:sz w:val="22"/>
          <w:szCs w:val="22"/>
        </w:rPr>
        <w:t>Współpraca z Polskim Instytutem Sztuki Filmowej</w:t>
      </w:r>
    </w:p>
    <w:p w:rsidR="009E1810" w:rsidRPr="009E1810" w:rsidRDefault="009E1810" w:rsidP="009E1810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9E1810">
        <w:rPr>
          <w:rFonts w:asciiTheme="minorHAnsi" w:hAnsiTheme="minorHAnsi"/>
          <w:sz w:val="22"/>
          <w:szCs w:val="22"/>
        </w:rPr>
        <w:t xml:space="preserve">11 maja 2016 r. Grupa Polsat i Polski Instytut Sztuki Filmowej </w:t>
      </w:r>
      <w:r w:rsidR="00AA60E3">
        <w:rPr>
          <w:rFonts w:asciiTheme="minorHAnsi" w:hAnsiTheme="minorHAnsi"/>
          <w:sz w:val="22"/>
          <w:szCs w:val="22"/>
        </w:rPr>
        <w:t>rozpoczynają współpracę, która przewiduje możliwość wsparcia</w:t>
      </w:r>
      <w:r w:rsidRPr="009E1810">
        <w:rPr>
          <w:rFonts w:asciiTheme="minorHAnsi" w:hAnsiTheme="minorHAnsi"/>
          <w:sz w:val="22"/>
          <w:szCs w:val="22"/>
        </w:rPr>
        <w:t xml:space="preserve"> przez Grupę Polsat wybranych projektów filmowych zgłaszanych do</w:t>
      </w:r>
      <w:r w:rsidR="00390B06">
        <w:rPr>
          <w:rFonts w:asciiTheme="minorHAnsi" w:hAnsiTheme="minorHAnsi"/>
          <w:sz w:val="22"/>
          <w:szCs w:val="22"/>
        </w:rPr>
        <w:t> </w:t>
      </w:r>
      <w:r w:rsidRPr="009E1810">
        <w:rPr>
          <w:rFonts w:asciiTheme="minorHAnsi" w:hAnsiTheme="minorHAnsi"/>
          <w:sz w:val="22"/>
          <w:szCs w:val="22"/>
        </w:rPr>
        <w:t xml:space="preserve">PISF, które nie otrzymały finansowania instytutu lub </w:t>
      </w:r>
      <w:proofErr w:type="gramStart"/>
      <w:r w:rsidRPr="009E1810">
        <w:rPr>
          <w:rFonts w:asciiTheme="minorHAnsi" w:hAnsiTheme="minorHAnsi"/>
          <w:sz w:val="22"/>
          <w:szCs w:val="22"/>
        </w:rPr>
        <w:t>realizacja których</w:t>
      </w:r>
      <w:proofErr w:type="gramEnd"/>
      <w:r w:rsidRPr="009E1810">
        <w:rPr>
          <w:rFonts w:asciiTheme="minorHAnsi" w:hAnsiTheme="minorHAnsi"/>
          <w:sz w:val="22"/>
          <w:szCs w:val="22"/>
        </w:rPr>
        <w:t xml:space="preserve"> bez wsparcia komercyjnego byłaby niemożliwa. Dzięki przepływowi informacji i wiedzy pomiędzy sygnatariuszami podpisanego dziś porozumienia o współpracy, twórcy będą mieli szansę realizacji projektów przy udziale Grupy Polsat. </w:t>
      </w:r>
    </w:p>
    <w:p w:rsidR="0046589D" w:rsidRDefault="0046589D" w:rsidP="00C279D9">
      <w:pPr>
        <w:suppressAutoHyphens w:val="0"/>
        <w:spacing w:before="120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46589D" w:rsidRPr="0046589D" w:rsidRDefault="0046589D" w:rsidP="00C279D9">
      <w:pPr>
        <w:suppressAutoHyphens w:val="0"/>
        <w:spacing w:before="120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064A09" w:rsidRPr="002F31C6" w:rsidRDefault="00064A09" w:rsidP="00064A09">
      <w:pPr>
        <w:tabs>
          <w:tab w:val="right" w:pos="8789"/>
        </w:tabs>
        <w:spacing w:after="120"/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2F31C6">
        <w:rPr>
          <w:rFonts w:ascii="Calibri" w:hAnsi="Calibri" w:cs="Calibri"/>
          <w:b/>
          <w:sz w:val="22"/>
          <w:szCs w:val="22"/>
        </w:rPr>
        <w:t>Kontakt dla mediów:</w:t>
      </w:r>
    </w:p>
    <w:p w:rsidR="00064A09" w:rsidRPr="002F31C6" w:rsidRDefault="00064A09" w:rsidP="00064A09">
      <w:pPr>
        <w:tabs>
          <w:tab w:val="left" w:pos="708"/>
        </w:tabs>
        <w:jc w:val="both"/>
        <w:outlineLvl w:val="0"/>
        <w:rPr>
          <w:rFonts w:ascii="Calibri" w:hAnsi="Calibri" w:cs="Calibri"/>
          <w:sz w:val="22"/>
          <w:szCs w:val="22"/>
        </w:rPr>
      </w:pPr>
      <w:r w:rsidRPr="002F31C6">
        <w:rPr>
          <w:rFonts w:ascii="Calibri" w:hAnsi="Calibri" w:cs="Calibri"/>
          <w:sz w:val="22"/>
          <w:szCs w:val="22"/>
        </w:rPr>
        <w:t>Olga Zomer</w:t>
      </w:r>
    </w:p>
    <w:p w:rsidR="00064A09" w:rsidRPr="002F31C6" w:rsidRDefault="00064A09" w:rsidP="00064A09">
      <w:pPr>
        <w:tabs>
          <w:tab w:val="left" w:pos="708"/>
        </w:tabs>
        <w:jc w:val="both"/>
        <w:rPr>
          <w:rFonts w:ascii="Calibri" w:hAnsi="Calibri" w:cs="Calibri"/>
          <w:sz w:val="22"/>
          <w:szCs w:val="22"/>
        </w:rPr>
      </w:pPr>
      <w:r w:rsidRPr="002F31C6">
        <w:rPr>
          <w:rFonts w:ascii="Calibri" w:hAnsi="Calibri" w:cs="Calibri"/>
          <w:sz w:val="22"/>
          <w:szCs w:val="22"/>
        </w:rPr>
        <w:t>Rzecznik Prasowy</w:t>
      </w:r>
    </w:p>
    <w:p w:rsidR="00064A09" w:rsidRPr="002F31C6" w:rsidRDefault="00064A09" w:rsidP="00064A09">
      <w:pPr>
        <w:tabs>
          <w:tab w:val="left" w:pos="708"/>
        </w:tabs>
        <w:jc w:val="both"/>
        <w:rPr>
          <w:rFonts w:ascii="Calibri" w:hAnsi="Calibri" w:cs="Calibri"/>
          <w:sz w:val="22"/>
          <w:szCs w:val="22"/>
        </w:rPr>
      </w:pPr>
      <w:r w:rsidRPr="002F31C6">
        <w:rPr>
          <w:rFonts w:ascii="Calibri" w:hAnsi="Calibri" w:cs="Calibri"/>
          <w:sz w:val="22"/>
          <w:szCs w:val="22"/>
        </w:rPr>
        <w:t>Cyfrowy Polsat S.A.</w:t>
      </w:r>
    </w:p>
    <w:p w:rsidR="00064A09" w:rsidRPr="002F31C6" w:rsidRDefault="00064A09" w:rsidP="00064A09">
      <w:pPr>
        <w:tabs>
          <w:tab w:val="left" w:pos="708"/>
        </w:tabs>
        <w:jc w:val="both"/>
        <w:outlineLvl w:val="0"/>
        <w:rPr>
          <w:rFonts w:ascii="Calibri" w:hAnsi="Calibri" w:cs="Calibri"/>
          <w:sz w:val="22"/>
          <w:szCs w:val="22"/>
        </w:rPr>
      </w:pPr>
      <w:r w:rsidRPr="002F31C6">
        <w:rPr>
          <w:rFonts w:ascii="Calibri" w:hAnsi="Calibri" w:cs="Calibri"/>
          <w:sz w:val="22"/>
          <w:szCs w:val="22"/>
        </w:rPr>
        <w:t>T: (+48 22) 356 60 35</w:t>
      </w:r>
    </w:p>
    <w:p w:rsidR="00064A09" w:rsidRPr="004C4206" w:rsidRDefault="00064A09" w:rsidP="00064A09">
      <w:pPr>
        <w:tabs>
          <w:tab w:val="left" w:pos="708"/>
        </w:tabs>
        <w:jc w:val="both"/>
        <w:outlineLvl w:val="0"/>
        <w:rPr>
          <w:rFonts w:ascii="Calibri" w:hAnsi="Calibri" w:cs="Calibri"/>
          <w:sz w:val="22"/>
          <w:szCs w:val="22"/>
        </w:rPr>
      </w:pPr>
      <w:r w:rsidRPr="004C4206">
        <w:rPr>
          <w:rFonts w:ascii="Calibri" w:hAnsi="Calibri" w:cs="Calibri"/>
          <w:sz w:val="22"/>
          <w:szCs w:val="22"/>
        </w:rPr>
        <w:t>K: (+48) 507 096 883</w:t>
      </w:r>
    </w:p>
    <w:p w:rsidR="00064A09" w:rsidRDefault="00064A09" w:rsidP="00064A09">
      <w:pPr>
        <w:tabs>
          <w:tab w:val="left" w:pos="708"/>
        </w:tabs>
        <w:jc w:val="both"/>
        <w:outlineLvl w:val="0"/>
        <w:rPr>
          <w:rFonts w:ascii="Calibri" w:hAnsi="Calibri" w:cs="Calibri"/>
          <w:color w:val="0000FF"/>
          <w:sz w:val="22"/>
          <w:szCs w:val="22"/>
          <w:u w:val="single"/>
        </w:rPr>
      </w:pPr>
      <w:r w:rsidRPr="004C4206">
        <w:rPr>
          <w:rFonts w:ascii="Calibri" w:hAnsi="Calibri" w:cs="Calibri"/>
          <w:sz w:val="22"/>
          <w:szCs w:val="22"/>
        </w:rPr>
        <w:t xml:space="preserve">E: </w:t>
      </w:r>
      <w:hyperlink r:id="rId11" w:history="1">
        <w:r w:rsidRPr="004C4206">
          <w:rPr>
            <w:rFonts w:ascii="Calibri" w:hAnsi="Calibri" w:cs="Calibri"/>
            <w:color w:val="0000FF"/>
            <w:sz w:val="22"/>
            <w:szCs w:val="22"/>
            <w:u w:val="single"/>
          </w:rPr>
          <w:t>ozomer@cyfrowypolsat.pl</w:t>
        </w:r>
      </w:hyperlink>
    </w:p>
    <w:p w:rsidR="00021B76" w:rsidRPr="004C4206" w:rsidRDefault="00021B76" w:rsidP="00064A09">
      <w:pPr>
        <w:tabs>
          <w:tab w:val="left" w:pos="708"/>
        </w:tabs>
        <w:jc w:val="both"/>
        <w:outlineLvl w:val="0"/>
        <w:rPr>
          <w:rFonts w:ascii="Calibri" w:hAnsi="Calibri"/>
          <w:sz w:val="22"/>
          <w:szCs w:val="22"/>
        </w:rPr>
      </w:pPr>
    </w:p>
    <w:p w:rsidR="00064A09" w:rsidRDefault="00064A09" w:rsidP="00064A09">
      <w:pPr>
        <w:tabs>
          <w:tab w:val="left" w:pos="708"/>
        </w:tabs>
        <w:spacing w:after="120"/>
        <w:jc w:val="both"/>
        <w:outlineLvl w:val="0"/>
        <w:rPr>
          <w:b/>
          <w:bCs/>
          <w:color w:val="F79646"/>
          <w:sz w:val="22"/>
          <w:szCs w:val="22"/>
        </w:rPr>
      </w:pPr>
      <w:r>
        <w:rPr>
          <w:b/>
          <w:bCs/>
          <w:color w:val="F79646"/>
          <w:sz w:val="22"/>
          <w:szCs w:val="22"/>
        </w:rPr>
        <w:t>________________________________________________________________________________</w:t>
      </w:r>
    </w:p>
    <w:p w:rsidR="00064A09" w:rsidRDefault="00064A09" w:rsidP="00064A09">
      <w:pPr>
        <w:tabs>
          <w:tab w:val="left" w:pos="708"/>
        </w:tabs>
        <w:spacing w:after="120"/>
        <w:jc w:val="both"/>
        <w:outlineLvl w:val="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O Cyfrowym Polsacie:</w:t>
      </w:r>
    </w:p>
    <w:p w:rsidR="00064A09" w:rsidRDefault="00064A09" w:rsidP="00064A09">
      <w:pPr>
        <w:tabs>
          <w:tab w:val="left" w:pos="708"/>
        </w:tabs>
        <w:spacing w:after="120"/>
        <w:jc w:val="both"/>
        <w:outlineLvl w:val="0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Cyfrowy Polsat to największa grupa medialno-telekomunikacyjna w Polsce posiadająca 5,9 mln klientów kontraktowych i świadcząca 16,5 mln usług: telefonii komórkowej, płatnej telewizji i dostępu do Internetu. W jej skład wchodzą m.in.: Cyfrowy Polsat – operator największej polskiej platformy satelitarnej i dostawca nowoczesnych usług multimedialnych, Polkomtel – operator sieci komórkowej Plus, lider technologii LTE korzystający z najnowocześniejszych rozwiązań telekomunikacyjnych w rozwijaniu usług dla swoich klientów, Telewizja Polsat – wiodący polski nadawca komercyjny oferujący 32 popularne kanały telewizyjne generujące oglądalność na poziomie ponad 24%, IPLA – lider na rynku wideo online z ok. 4,3 mln użytkowników. Platforma satelitarna Cyfrowego Polsatu zapewnia dostęp do ponad 170 kanałów, w </w:t>
      </w:r>
      <w:proofErr w:type="gramStart"/>
      <w:r>
        <w:rPr>
          <w:rFonts w:asciiTheme="minorHAnsi" w:hAnsiTheme="minorHAnsi"/>
          <w:bCs/>
          <w:sz w:val="20"/>
          <w:szCs w:val="20"/>
        </w:rPr>
        <w:t>tym 69 w jakości</w:t>
      </w:r>
      <w:proofErr w:type="gramEnd"/>
      <w:r>
        <w:rPr>
          <w:rFonts w:asciiTheme="minorHAnsi" w:hAnsiTheme="minorHAnsi"/>
          <w:bCs/>
          <w:sz w:val="20"/>
          <w:szCs w:val="20"/>
        </w:rPr>
        <w:t xml:space="preserve"> HD, oraz nowoczesnych usług: Cyfrowy Polsat GO – dzięki której ponad 80 kanałów online i wiele innych treści na życzenie można oglądać na urządzeniach mobilnych, PPV, VOD Domowa Wypożyczalnia Filmowa, </w:t>
      </w:r>
      <w:proofErr w:type="spellStart"/>
      <w:r>
        <w:rPr>
          <w:rFonts w:asciiTheme="minorHAnsi" w:hAnsiTheme="minorHAnsi"/>
          <w:bCs/>
          <w:sz w:val="20"/>
          <w:szCs w:val="20"/>
        </w:rPr>
        <w:t>Multiroom</w:t>
      </w:r>
      <w:proofErr w:type="spellEnd"/>
      <w:r>
        <w:rPr>
          <w:rFonts w:asciiTheme="minorHAnsi" w:hAnsiTheme="minorHAnsi"/>
          <w:bCs/>
          <w:sz w:val="20"/>
          <w:szCs w:val="20"/>
        </w:rPr>
        <w:t xml:space="preserve"> HD. Oferuje usługę TV Mobilna w technologii DVB-T. Posiada własną fabrykę dekoderów. Świadczy usługi dostępu do szerokopasmowego Internetu w bezprzewodowych technologiach LTE i HSPA+. Od maja 2008 r. Cyfrowy Polsat jest notowany na Giełdzie Papierów Wartościowych w Warszawie. </w:t>
      </w:r>
    </w:p>
    <w:p w:rsidR="00064A09" w:rsidRDefault="00064A09" w:rsidP="00064A09">
      <w:pPr>
        <w:tabs>
          <w:tab w:val="left" w:pos="708"/>
        </w:tabs>
        <w:spacing w:after="120"/>
        <w:jc w:val="both"/>
        <w:outlineLvl w:val="0"/>
        <w:rPr>
          <w:rFonts w:asciiTheme="minorHAnsi" w:hAnsiTheme="minorHAnsi"/>
          <w:bCs/>
          <w:color w:val="F79646"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Więcej informacji:</w:t>
      </w:r>
      <w:r>
        <w:rPr>
          <w:rFonts w:asciiTheme="minorHAnsi" w:hAnsiTheme="minorHAnsi"/>
          <w:bCs/>
          <w:color w:val="F79646"/>
          <w:sz w:val="20"/>
          <w:szCs w:val="20"/>
        </w:rPr>
        <w:t xml:space="preserve"> </w:t>
      </w:r>
      <w:hyperlink r:id="rId12" w:history="1">
        <w:r>
          <w:rPr>
            <w:rStyle w:val="Hipercze"/>
            <w:rFonts w:asciiTheme="minorHAnsi" w:hAnsiTheme="minorHAnsi"/>
            <w:bCs/>
            <w:sz w:val="20"/>
            <w:szCs w:val="20"/>
          </w:rPr>
          <w:t>www.grupapolsat.pl</w:t>
        </w:r>
      </w:hyperlink>
      <w:r>
        <w:rPr>
          <w:rFonts w:asciiTheme="minorHAnsi" w:hAnsiTheme="minorHAnsi"/>
          <w:bCs/>
          <w:sz w:val="20"/>
          <w:szCs w:val="20"/>
        </w:rPr>
        <w:t>,</w:t>
      </w:r>
      <w:r>
        <w:rPr>
          <w:rFonts w:asciiTheme="minorHAnsi" w:hAnsiTheme="minorHAnsi"/>
          <w:bCs/>
          <w:color w:val="F79646"/>
          <w:sz w:val="20"/>
          <w:szCs w:val="20"/>
        </w:rPr>
        <w:t xml:space="preserve"> </w:t>
      </w:r>
      <w:hyperlink r:id="rId13" w:history="1">
        <w:r>
          <w:rPr>
            <w:rStyle w:val="Hipercze"/>
            <w:rFonts w:asciiTheme="minorHAnsi" w:hAnsiTheme="minorHAnsi"/>
            <w:bCs/>
            <w:sz w:val="20"/>
            <w:szCs w:val="20"/>
          </w:rPr>
          <w:t>www.cyfrowypolsat.pl</w:t>
        </w:r>
      </w:hyperlink>
      <w:r>
        <w:rPr>
          <w:rFonts w:asciiTheme="minorHAnsi" w:hAnsiTheme="minorHAnsi"/>
          <w:bCs/>
          <w:color w:val="F79646"/>
          <w:sz w:val="20"/>
          <w:szCs w:val="20"/>
        </w:rPr>
        <w:t xml:space="preserve"> </w:t>
      </w:r>
    </w:p>
    <w:p w:rsidR="00064A09" w:rsidRDefault="00064A09" w:rsidP="00064A09">
      <w:pPr>
        <w:tabs>
          <w:tab w:val="right" w:pos="8789"/>
        </w:tabs>
        <w:spacing w:after="120"/>
        <w:jc w:val="both"/>
        <w:outlineLvl w:val="0"/>
        <w:rPr>
          <w:rFonts w:ascii="Calibri" w:hAnsi="Calibri"/>
          <w:sz w:val="22"/>
          <w:szCs w:val="22"/>
        </w:rPr>
      </w:pPr>
    </w:p>
    <w:p w:rsidR="000D072D" w:rsidRDefault="000D072D" w:rsidP="00064A09">
      <w:pPr>
        <w:tabs>
          <w:tab w:val="right" w:pos="8789"/>
        </w:tabs>
        <w:spacing w:after="120"/>
        <w:jc w:val="both"/>
        <w:outlineLvl w:val="0"/>
        <w:rPr>
          <w:rFonts w:ascii="Calibri" w:hAnsi="Calibri"/>
          <w:sz w:val="22"/>
          <w:szCs w:val="22"/>
        </w:rPr>
      </w:pPr>
    </w:p>
    <w:sectPr w:rsidR="000D072D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7F9" w:rsidRDefault="004047F9">
      <w:r>
        <w:separator/>
      </w:r>
    </w:p>
  </w:endnote>
  <w:endnote w:type="continuationSeparator" w:id="0">
    <w:p w:rsidR="004047F9" w:rsidRDefault="0040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9A" w:rsidRDefault="008C319A">
    <w:pPr>
      <w:pStyle w:val="Stopka"/>
      <w:rPr>
        <w:rFonts w:ascii="Arial" w:hAnsi="Arial" w:cs="Arial"/>
        <w:sz w:val="14"/>
        <w:szCs w:val="14"/>
      </w:rPr>
    </w:pPr>
  </w:p>
  <w:p w:rsidR="008C319A" w:rsidRDefault="008C319A">
    <w:pPr>
      <w:pStyle w:val="Stopka"/>
      <w:jc w:val="center"/>
      <w:rPr>
        <w:rFonts w:ascii="Calibri" w:hAnsi="Calibri" w:cs="Arial"/>
        <w:sz w:val="14"/>
        <w:szCs w:val="14"/>
      </w:rPr>
    </w:pPr>
  </w:p>
  <w:p w:rsidR="008C319A" w:rsidRDefault="008C319A">
    <w:pPr>
      <w:pStyle w:val="Stopka"/>
      <w:rPr>
        <w:rFonts w:ascii="Calibri" w:hAnsi="Calibri"/>
      </w:rPr>
    </w:pPr>
    <w:r>
      <w:rPr>
        <w:rFonts w:ascii="Calibri" w:hAnsi="Calibri" w:cs="Arial"/>
        <w:sz w:val="14"/>
        <w:szCs w:val="14"/>
      </w:rPr>
      <w:t xml:space="preserve">Strona </w:t>
    </w:r>
    <w:r>
      <w:rPr>
        <w:rFonts w:ascii="Calibri" w:hAnsi="Calibri" w:cs="Arial"/>
        <w:sz w:val="14"/>
        <w:szCs w:val="14"/>
      </w:rPr>
      <w:fldChar w:fldCharType="begin"/>
    </w:r>
    <w:r>
      <w:rPr>
        <w:rFonts w:ascii="Calibri" w:hAnsi="Calibri" w:cs="Arial"/>
        <w:sz w:val="14"/>
        <w:szCs w:val="14"/>
      </w:rPr>
      <w:instrText xml:space="preserve"> PAGE </w:instrText>
    </w:r>
    <w:r>
      <w:rPr>
        <w:rFonts w:ascii="Calibri" w:hAnsi="Calibri" w:cs="Arial"/>
        <w:sz w:val="14"/>
        <w:szCs w:val="14"/>
      </w:rPr>
      <w:fldChar w:fldCharType="separate"/>
    </w:r>
    <w:r w:rsidR="007A264A">
      <w:rPr>
        <w:rFonts w:ascii="Calibri" w:hAnsi="Calibri" w:cs="Arial"/>
        <w:noProof/>
        <w:sz w:val="14"/>
        <w:szCs w:val="14"/>
      </w:rPr>
      <w:t>1</w:t>
    </w:r>
    <w:r>
      <w:rPr>
        <w:rFonts w:ascii="Calibri" w:hAnsi="Calibri" w:cs="Arial"/>
        <w:sz w:val="14"/>
        <w:szCs w:val="14"/>
      </w:rPr>
      <w:fldChar w:fldCharType="end"/>
    </w:r>
    <w:r>
      <w:rPr>
        <w:rFonts w:ascii="Calibri" w:hAnsi="Calibri" w:cs="Arial"/>
        <w:sz w:val="14"/>
        <w:szCs w:val="14"/>
      </w:rPr>
      <w:t xml:space="preserve"> z </w:t>
    </w:r>
    <w:r>
      <w:rPr>
        <w:rFonts w:ascii="Calibri" w:hAnsi="Calibri" w:cs="Arial"/>
        <w:sz w:val="14"/>
        <w:szCs w:val="14"/>
      </w:rPr>
      <w:fldChar w:fldCharType="begin"/>
    </w:r>
    <w:r>
      <w:rPr>
        <w:rFonts w:ascii="Calibri" w:hAnsi="Calibri" w:cs="Arial"/>
        <w:sz w:val="14"/>
        <w:szCs w:val="14"/>
      </w:rPr>
      <w:instrText xml:space="preserve"> NUMPAGES \*Arabic </w:instrText>
    </w:r>
    <w:r>
      <w:rPr>
        <w:rFonts w:ascii="Calibri" w:hAnsi="Calibri" w:cs="Arial"/>
        <w:sz w:val="14"/>
        <w:szCs w:val="14"/>
      </w:rPr>
      <w:fldChar w:fldCharType="separate"/>
    </w:r>
    <w:r w:rsidR="007A264A">
      <w:rPr>
        <w:rFonts w:ascii="Calibri" w:hAnsi="Calibri" w:cs="Arial"/>
        <w:noProof/>
        <w:sz w:val="14"/>
        <w:szCs w:val="14"/>
      </w:rPr>
      <w:t>3</w:t>
    </w:r>
    <w:r>
      <w:rPr>
        <w:rFonts w:ascii="Calibri" w:hAnsi="Calibri" w:cs="Arial"/>
        <w:sz w:val="14"/>
        <w:szCs w:val="14"/>
      </w:rPr>
      <w:fldChar w:fldCharType="end"/>
    </w:r>
  </w:p>
  <w:p w:rsidR="008C319A" w:rsidRDefault="008C319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7F9" w:rsidRDefault="004047F9">
      <w:r>
        <w:separator/>
      </w:r>
    </w:p>
  </w:footnote>
  <w:footnote w:type="continuationSeparator" w:id="0">
    <w:p w:rsidR="004047F9" w:rsidRDefault="00404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9A" w:rsidRDefault="00670BC2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FAED297" wp14:editId="00D1C72C">
          <wp:extent cx="1810800" cy="885600"/>
          <wp:effectExtent l="0" t="0" r="0" b="0"/>
          <wp:docPr id="5" name="Obraz 5" descr="C:\Users\ozomer\Documents\CP\nowe logo CP\logo_CP_tło białe i in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zomer\Documents\CP\nowe logo CP\logo_CP_tło białe i in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88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319A" w:rsidRDefault="008C319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67AC1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D5383E"/>
    <w:multiLevelType w:val="hybridMultilevel"/>
    <w:tmpl w:val="DDA8FBE8"/>
    <w:lvl w:ilvl="0" w:tplc="C5FE36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D1E6E"/>
    <w:multiLevelType w:val="hybridMultilevel"/>
    <w:tmpl w:val="CEE47D9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5E2555A"/>
    <w:multiLevelType w:val="hybridMultilevel"/>
    <w:tmpl w:val="5094B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074A0"/>
    <w:multiLevelType w:val="hybridMultilevel"/>
    <w:tmpl w:val="DECCF074"/>
    <w:lvl w:ilvl="0" w:tplc="60BED500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E3C22"/>
    <w:multiLevelType w:val="hybridMultilevel"/>
    <w:tmpl w:val="18AA7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F2D81"/>
    <w:multiLevelType w:val="hybridMultilevel"/>
    <w:tmpl w:val="C2F499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41026D"/>
    <w:multiLevelType w:val="hybridMultilevel"/>
    <w:tmpl w:val="708E6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D2357"/>
    <w:multiLevelType w:val="multilevel"/>
    <w:tmpl w:val="141E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A36026"/>
    <w:multiLevelType w:val="hybridMultilevel"/>
    <w:tmpl w:val="DFCE8326"/>
    <w:lvl w:ilvl="0" w:tplc="B5F06E2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1D3E16F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E4E01F32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0152EE9E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E808371E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C986CAC6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B896C3C8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71B6CFB4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C0620174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5E50CE"/>
    <w:multiLevelType w:val="multilevel"/>
    <w:tmpl w:val="326254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234F4ACF"/>
    <w:multiLevelType w:val="hybridMultilevel"/>
    <w:tmpl w:val="4D7AA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710F1"/>
    <w:multiLevelType w:val="hybridMultilevel"/>
    <w:tmpl w:val="6316C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B215B6"/>
    <w:multiLevelType w:val="hybridMultilevel"/>
    <w:tmpl w:val="3112D56E"/>
    <w:lvl w:ilvl="0" w:tplc="841A4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CA6B2B0">
      <w:start w:val="7894"/>
      <w:numFmt w:val="bullet"/>
      <w:lvlText w:val="‐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8FC1C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0C0162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A7A6C4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A968F1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550B4C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472F95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B46B3E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4">
    <w:nsid w:val="27B8042A"/>
    <w:multiLevelType w:val="hybridMultilevel"/>
    <w:tmpl w:val="357ACFEA"/>
    <w:lvl w:ilvl="0" w:tplc="BB02C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0E66B2"/>
    <w:multiLevelType w:val="hybridMultilevel"/>
    <w:tmpl w:val="0C36E0B2"/>
    <w:lvl w:ilvl="0" w:tplc="1144A3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79646" w:themeColor="accent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A6F19A9"/>
    <w:multiLevelType w:val="hybridMultilevel"/>
    <w:tmpl w:val="4A74D032"/>
    <w:lvl w:ilvl="0" w:tplc="1144A3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79646" w:themeColor="accent6"/>
      </w:rPr>
    </w:lvl>
    <w:lvl w:ilvl="1" w:tplc="88B63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949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CE6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82B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347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30D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800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1C9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BB91020"/>
    <w:multiLevelType w:val="hybridMultilevel"/>
    <w:tmpl w:val="FE92F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C14FBB"/>
    <w:multiLevelType w:val="hybridMultilevel"/>
    <w:tmpl w:val="0C8E1F6A"/>
    <w:lvl w:ilvl="0" w:tplc="95CE9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D61C41"/>
    <w:multiLevelType w:val="multilevel"/>
    <w:tmpl w:val="1AF21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5312AA"/>
    <w:multiLevelType w:val="hybridMultilevel"/>
    <w:tmpl w:val="76BEBD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E843D4"/>
    <w:multiLevelType w:val="hybridMultilevel"/>
    <w:tmpl w:val="D9FEA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D05BC1"/>
    <w:multiLevelType w:val="hybridMultilevel"/>
    <w:tmpl w:val="7FBCBC48"/>
    <w:lvl w:ilvl="0" w:tplc="20E67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F00D02"/>
    <w:multiLevelType w:val="hybridMultilevel"/>
    <w:tmpl w:val="8B746094"/>
    <w:lvl w:ilvl="0" w:tplc="1144A3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79646" w:themeColor="accent6"/>
      </w:rPr>
    </w:lvl>
    <w:lvl w:ilvl="1" w:tplc="24AAF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6EC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8A5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CD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269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DC1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A29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725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C7C1F17"/>
    <w:multiLevelType w:val="hybridMultilevel"/>
    <w:tmpl w:val="FA7E36EC"/>
    <w:lvl w:ilvl="0" w:tplc="EDE88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89680C"/>
    <w:multiLevelType w:val="hybridMultilevel"/>
    <w:tmpl w:val="B3265288"/>
    <w:lvl w:ilvl="0" w:tplc="95CE9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6163A9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7">
    <w:nsid w:val="49516E2F"/>
    <w:multiLevelType w:val="hybridMultilevel"/>
    <w:tmpl w:val="8B4A1D88"/>
    <w:lvl w:ilvl="0" w:tplc="676C3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1AD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CAF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249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C2D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A80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18B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34A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845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A456AD1"/>
    <w:multiLevelType w:val="hybridMultilevel"/>
    <w:tmpl w:val="2EA86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E57EC8"/>
    <w:multiLevelType w:val="hybridMultilevel"/>
    <w:tmpl w:val="25709568"/>
    <w:lvl w:ilvl="0" w:tplc="95CE9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58412E"/>
    <w:multiLevelType w:val="hybridMultilevel"/>
    <w:tmpl w:val="AA04CD0A"/>
    <w:lvl w:ilvl="0" w:tplc="E07A4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E64C41"/>
    <w:multiLevelType w:val="hybridMultilevel"/>
    <w:tmpl w:val="2A380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9160A9"/>
    <w:multiLevelType w:val="hybridMultilevel"/>
    <w:tmpl w:val="18F60988"/>
    <w:lvl w:ilvl="0" w:tplc="E2487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AAF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6EC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8A5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CD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269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DC1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A29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725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9444537"/>
    <w:multiLevelType w:val="hybridMultilevel"/>
    <w:tmpl w:val="C80E6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6D5834"/>
    <w:multiLevelType w:val="hybridMultilevel"/>
    <w:tmpl w:val="136A2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F76FCE"/>
    <w:multiLevelType w:val="hybridMultilevel"/>
    <w:tmpl w:val="818A3164"/>
    <w:lvl w:ilvl="0" w:tplc="E07A4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F20CDD"/>
    <w:multiLevelType w:val="hybridMultilevel"/>
    <w:tmpl w:val="5486F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E2275C"/>
    <w:multiLevelType w:val="hybridMultilevel"/>
    <w:tmpl w:val="66C89408"/>
    <w:lvl w:ilvl="0" w:tplc="EDE88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23035E"/>
    <w:multiLevelType w:val="hybridMultilevel"/>
    <w:tmpl w:val="94BEBDAC"/>
    <w:lvl w:ilvl="0" w:tplc="1144A3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79646" w:themeColor="accent6"/>
      </w:rPr>
    </w:lvl>
    <w:lvl w:ilvl="1" w:tplc="851AD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CAF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249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C2D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A80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18B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34A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845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638E01FB"/>
    <w:multiLevelType w:val="hybridMultilevel"/>
    <w:tmpl w:val="363C2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C80943"/>
    <w:multiLevelType w:val="hybridMultilevel"/>
    <w:tmpl w:val="EE5CF784"/>
    <w:lvl w:ilvl="0" w:tplc="1144A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4D7633"/>
    <w:multiLevelType w:val="hybridMultilevel"/>
    <w:tmpl w:val="A1E68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E25249"/>
    <w:multiLevelType w:val="multilevel"/>
    <w:tmpl w:val="5A90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AB31F7E"/>
    <w:multiLevelType w:val="hybridMultilevel"/>
    <w:tmpl w:val="A7002BA0"/>
    <w:lvl w:ilvl="0" w:tplc="FD182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B63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949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CE6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82B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347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30D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800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1C9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6C8206E3"/>
    <w:multiLevelType w:val="hybridMultilevel"/>
    <w:tmpl w:val="B1267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030339"/>
    <w:multiLevelType w:val="hybridMultilevel"/>
    <w:tmpl w:val="6FCA3A8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6575E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7">
    <w:nsid w:val="79F04837"/>
    <w:multiLevelType w:val="hybridMultilevel"/>
    <w:tmpl w:val="3D16D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8F384D"/>
    <w:multiLevelType w:val="hybridMultilevel"/>
    <w:tmpl w:val="D0BC3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EA5322"/>
    <w:multiLevelType w:val="hybridMultilevel"/>
    <w:tmpl w:val="1D70C86A"/>
    <w:lvl w:ilvl="0" w:tplc="1144A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25"/>
  </w:num>
  <w:num w:numId="4">
    <w:abstractNumId w:val="18"/>
  </w:num>
  <w:num w:numId="5">
    <w:abstractNumId w:val="9"/>
  </w:num>
  <w:num w:numId="6">
    <w:abstractNumId w:val="2"/>
  </w:num>
  <w:num w:numId="7">
    <w:abstractNumId w:val="37"/>
  </w:num>
  <w:num w:numId="8">
    <w:abstractNumId w:val="21"/>
  </w:num>
  <w:num w:numId="9">
    <w:abstractNumId w:val="7"/>
  </w:num>
  <w:num w:numId="10">
    <w:abstractNumId w:val="11"/>
  </w:num>
  <w:num w:numId="11">
    <w:abstractNumId w:val="39"/>
  </w:num>
  <w:num w:numId="12">
    <w:abstractNumId w:val="36"/>
  </w:num>
  <w:num w:numId="13">
    <w:abstractNumId w:val="31"/>
  </w:num>
  <w:num w:numId="14">
    <w:abstractNumId w:val="47"/>
  </w:num>
  <w:num w:numId="15">
    <w:abstractNumId w:val="42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4"/>
  </w:num>
  <w:num w:numId="19">
    <w:abstractNumId w:val="5"/>
  </w:num>
  <w:num w:numId="20">
    <w:abstractNumId w:val="48"/>
  </w:num>
  <w:num w:numId="21">
    <w:abstractNumId w:val="26"/>
  </w:num>
  <w:num w:numId="22">
    <w:abstractNumId w:val="28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3"/>
  </w:num>
  <w:num w:numId="26">
    <w:abstractNumId w:val="34"/>
  </w:num>
  <w:num w:numId="27">
    <w:abstractNumId w:val="33"/>
  </w:num>
  <w:num w:numId="28">
    <w:abstractNumId w:val="46"/>
  </w:num>
  <w:num w:numId="29">
    <w:abstractNumId w:val="10"/>
  </w:num>
  <w:num w:numId="30">
    <w:abstractNumId w:val="45"/>
  </w:num>
  <w:num w:numId="31">
    <w:abstractNumId w:val="35"/>
  </w:num>
  <w:num w:numId="32">
    <w:abstractNumId w:val="30"/>
  </w:num>
  <w:num w:numId="33">
    <w:abstractNumId w:val="3"/>
  </w:num>
  <w:num w:numId="34">
    <w:abstractNumId w:val="22"/>
  </w:num>
  <w:num w:numId="35">
    <w:abstractNumId w:val="20"/>
  </w:num>
  <w:num w:numId="36">
    <w:abstractNumId w:val="1"/>
  </w:num>
  <w:num w:numId="37">
    <w:abstractNumId w:val="14"/>
  </w:num>
  <w:num w:numId="38">
    <w:abstractNumId w:val="40"/>
  </w:num>
  <w:num w:numId="39">
    <w:abstractNumId w:val="41"/>
  </w:num>
  <w:num w:numId="40">
    <w:abstractNumId w:val="12"/>
  </w:num>
  <w:num w:numId="41">
    <w:abstractNumId w:val="44"/>
  </w:num>
  <w:num w:numId="42">
    <w:abstractNumId w:val="6"/>
  </w:num>
  <w:num w:numId="43">
    <w:abstractNumId w:val="49"/>
  </w:num>
  <w:num w:numId="44">
    <w:abstractNumId w:val="15"/>
  </w:num>
  <w:num w:numId="45">
    <w:abstractNumId w:val="32"/>
  </w:num>
  <w:num w:numId="46">
    <w:abstractNumId w:val="27"/>
  </w:num>
  <w:num w:numId="47">
    <w:abstractNumId w:val="43"/>
  </w:num>
  <w:num w:numId="48">
    <w:abstractNumId w:val="23"/>
  </w:num>
  <w:num w:numId="49">
    <w:abstractNumId w:val="16"/>
  </w:num>
  <w:num w:numId="50">
    <w:abstractNumId w:val="3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fal Jankowski">
    <w15:presenceInfo w15:providerId="AD" w15:userId="S-1-5-21-2853057724-3616352991-2845553741-14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35"/>
    <w:rsid w:val="00003371"/>
    <w:rsid w:val="00003C95"/>
    <w:rsid w:val="00005370"/>
    <w:rsid w:val="000054DF"/>
    <w:rsid w:val="00007B07"/>
    <w:rsid w:val="000125A1"/>
    <w:rsid w:val="000141D3"/>
    <w:rsid w:val="00016C3D"/>
    <w:rsid w:val="00020DDA"/>
    <w:rsid w:val="00021B76"/>
    <w:rsid w:val="00021EC6"/>
    <w:rsid w:val="00023EBF"/>
    <w:rsid w:val="00024C2B"/>
    <w:rsid w:val="00025067"/>
    <w:rsid w:val="00026C93"/>
    <w:rsid w:val="000301D6"/>
    <w:rsid w:val="00030FA9"/>
    <w:rsid w:val="000323B9"/>
    <w:rsid w:val="00034EDD"/>
    <w:rsid w:val="00046BD3"/>
    <w:rsid w:val="00047DC4"/>
    <w:rsid w:val="000605C2"/>
    <w:rsid w:val="00063987"/>
    <w:rsid w:val="00064A09"/>
    <w:rsid w:val="0007628B"/>
    <w:rsid w:val="00082633"/>
    <w:rsid w:val="00086182"/>
    <w:rsid w:val="0008708C"/>
    <w:rsid w:val="00095D2C"/>
    <w:rsid w:val="000A3696"/>
    <w:rsid w:val="000A5644"/>
    <w:rsid w:val="000C0E06"/>
    <w:rsid w:val="000C1643"/>
    <w:rsid w:val="000C74C8"/>
    <w:rsid w:val="000D072D"/>
    <w:rsid w:val="000D2BE1"/>
    <w:rsid w:val="000D77B5"/>
    <w:rsid w:val="000D7D06"/>
    <w:rsid w:val="000E19E3"/>
    <w:rsid w:val="000E35BF"/>
    <w:rsid w:val="000E532A"/>
    <w:rsid w:val="000E72A9"/>
    <w:rsid w:val="000F6C9A"/>
    <w:rsid w:val="000F740A"/>
    <w:rsid w:val="00105333"/>
    <w:rsid w:val="00115697"/>
    <w:rsid w:val="00121F41"/>
    <w:rsid w:val="00122518"/>
    <w:rsid w:val="00124A45"/>
    <w:rsid w:val="0012754C"/>
    <w:rsid w:val="00127E85"/>
    <w:rsid w:val="0013798D"/>
    <w:rsid w:val="001379A8"/>
    <w:rsid w:val="00145EF4"/>
    <w:rsid w:val="00162812"/>
    <w:rsid w:val="0016381C"/>
    <w:rsid w:val="00163D65"/>
    <w:rsid w:val="00166645"/>
    <w:rsid w:val="00170E2E"/>
    <w:rsid w:val="00171DC5"/>
    <w:rsid w:val="00177AF9"/>
    <w:rsid w:val="001824A9"/>
    <w:rsid w:val="001859AB"/>
    <w:rsid w:val="00185D9D"/>
    <w:rsid w:val="00185FCA"/>
    <w:rsid w:val="001913DB"/>
    <w:rsid w:val="0019341E"/>
    <w:rsid w:val="001A1FE4"/>
    <w:rsid w:val="001A2568"/>
    <w:rsid w:val="001A535A"/>
    <w:rsid w:val="001B2338"/>
    <w:rsid w:val="001B3EE0"/>
    <w:rsid w:val="001B58FD"/>
    <w:rsid w:val="001B6F1E"/>
    <w:rsid w:val="001C1766"/>
    <w:rsid w:val="001C7FE8"/>
    <w:rsid w:val="001F2D76"/>
    <w:rsid w:val="0020157E"/>
    <w:rsid w:val="00217D48"/>
    <w:rsid w:val="00220392"/>
    <w:rsid w:val="00221274"/>
    <w:rsid w:val="00221297"/>
    <w:rsid w:val="0022430F"/>
    <w:rsid w:val="00230CBF"/>
    <w:rsid w:val="00240F22"/>
    <w:rsid w:val="00245090"/>
    <w:rsid w:val="002555CC"/>
    <w:rsid w:val="00262BC5"/>
    <w:rsid w:val="00271555"/>
    <w:rsid w:val="00287A59"/>
    <w:rsid w:val="00290BF6"/>
    <w:rsid w:val="00295303"/>
    <w:rsid w:val="002A2FAD"/>
    <w:rsid w:val="002A5D71"/>
    <w:rsid w:val="002A5E52"/>
    <w:rsid w:val="002B3049"/>
    <w:rsid w:val="002C28F2"/>
    <w:rsid w:val="002C416A"/>
    <w:rsid w:val="002C78F1"/>
    <w:rsid w:val="002D51CC"/>
    <w:rsid w:val="002F31C6"/>
    <w:rsid w:val="003024D3"/>
    <w:rsid w:val="003047F4"/>
    <w:rsid w:val="00312D19"/>
    <w:rsid w:val="00312E18"/>
    <w:rsid w:val="003137A2"/>
    <w:rsid w:val="00315187"/>
    <w:rsid w:val="00315C51"/>
    <w:rsid w:val="0031705E"/>
    <w:rsid w:val="0032286B"/>
    <w:rsid w:val="00324D9D"/>
    <w:rsid w:val="003310F0"/>
    <w:rsid w:val="0033312D"/>
    <w:rsid w:val="00333A6B"/>
    <w:rsid w:val="003353A8"/>
    <w:rsid w:val="003477B3"/>
    <w:rsid w:val="0035077F"/>
    <w:rsid w:val="003607DA"/>
    <w:rsid w:val="003665EE"/>
    <w:rsid w:val="0037425F"/>
    <w:rsid w:val="00381FF3"/>
    <w:rsid w:val="00384141"/>
    <w:rsid w:val="00385125"/>
    <w:rsid w:val="003863A7"/>
    <w:rsid w:val="003900BA"/>
    <w:rsid w:val="00390B06"/>
    <w:rsid w:val="00394DA4"/>
    <w:rsid w:val="0039752F"/>
    <w:rsid w:val="003A7C17"/>
    <w:rsid w:val="003C0455"/>
    <w:rsid w:val="003C5292"/>
    <w:rsid w:val="003C70AF"/>
    <w:rsid w:val="003E19F1"/>
    <w:rsid w:val="003E755B"/>
    <w:rsid w:val="004036E5"/>
    <w:rsid w:val="004047F9"/>
    <w:rsid w:val="00404995"/>
    <w:rsid w:val="00406E03"/>
    <w:rsid w:val="00407051"/>
    <w:rsid w:val="00412BCA"/>
    <w:rsid w:val="0041525A"/>
    <w:rsid w:val="004237BE"/>
    <w:rsid w:val="0042470F"/>
    <w:rsid w:val="00427B6D"/>
    <w:rsid w:val="004304E4"/>
    <w:rsid w:val="00433D53"/>
    <w:rsid w:val="00443288"/>
    <w:rsid w:val="0044368C"/>
    <w:rsid w:val="00453445"/>
    <w:rsid w:val="00455FD3"/>
    <w:rsid w:val="00457B1B"/>
    <w:rsid w:val="0046105A"/>
    <w:rsid w:val="004622B2"/>
    <w:rsid w:val="0046589D"/>
    <w:rsid w:val="004728F5"/>
    <w:rsid w:val="00477859"/>
    <w:rsid w:val="0049634E"/>
    <w:rsid w:val="004A204C"/>
    <w:rsid w:val="004A5D02"/>
    <w:rsid w:val="004B4264"/>
    <w:rsid w:val="004B7B67"/>
    <w:rsid w:val="004C26C5"/>
    <w:rsid w:val="004D4734"/>
    <w:rsid w:val="004E0EEA"/>
    <w:rsid w:val="004E105E"/>
    <w:rsid w:val="004E10FE"/>
    <w:rsid w:val="004E40B6"/>
    <w:rsid w:val="004E6BF9"/>
    <w:rsid w:val="004E6D4B"/>
    <w:rsid w:val="004F2E35"/>
    <w:rsid w:val="00500475"/>
    <w:rsid w:val="005025EC"/>
    <w:rsid w:val="00514F26"/>
    <w:rsid w:val="005153C9"/>
    <w:rsid w:val="00524A14"/>
    <w:rsid w:val="00524EB4"/>
    <w:rsid w:val="00527643"/>
    <w:rsid w:val="00533BEF"/>
    <w:rsid w:val="00534BAC"/>
    <w:rsid w:val="00555E64"/>
    <w:rsid w:val="00560CE1"/>
    <w:rsid w:val="00561243"/>
    <w:rsid w:val="00570316"/>
    <w:rsid w:val="00571EF5"/>
    <w:rsid w:val="005863C6"/>
    <w:rsid w:val="00590150"/>
    <w:rsid w:val="00597316"/>
    <w:rsid w:val="005B1125"/>
    <w:rsid w:val="005B1C60"/>
    <w:rsid w:val="005B3FCA"/>
    <w:rsid w:val="005B5B1B"/>
    <w:rsid w:val="005C04EE"/>
    <w:rsid w:val="005C44C7"/>
    <w:rsid w:val="005C6383"/>
    <w:rsid w:val="005C7287"/>
    <w:rsid w:val="005D68E7"/>
    <w:rsid w:val="005E75BE"/>
    <w:rsid w:val="005F2424"/>
    <w:rsid w:val="005F7D20"/>
    <w:rsid w:val="0060310E"/>
    <w:rsid w:val="00614F75"/>
    <w:rsid w:val="00624A2A"/>
    <w:rsid w:val="0062581F"/>
    <w:rsid w:val="00631F7E"/>
    <w:rsid w:val="0063504B"/>
    <w:rsid w:val="00643440"/>
    <w:rsid w:val="006437A5"/>
    <w:rsid w:val="006464AA"/>
    <w:rsid w:val="00646E8D"/>
    <w:rsid w:val="00653C66"/>
    <w:rsid w:val="00653D7C"/>
    <w:rsid w:val="006605D5"/>
    <w:rsid w:val="006622D0"/>
    <w:rsid w:val="00670BC2"/>
    <w:rsid w:val="0069409F"/>
    <w:rsid w:val="006A14EE"/>
    <w:rsid w:val="006A325A"/>
    <w:rsid w:val="006A50B8"/>
    <w:rsid w:val="006A589A"/>
    <w:rsid w:val="006C1175"/>
    <w:rsid w:val="006C1FD5"/>
    <w:rsid w:val="006C3FFF"/>
    <w:rsid w:val="006D4006"/>
    <w:rsid w:val="006E3AA2"/>
    <w:rsid w:val="006E3C36"/>
    <w:rsid w:val="006E7A0C"/>
    <w:rsid w:val="006F63B3"/>
    <w:rsid w:val="00701624"/>
    <w:rsid w:val="00711992"/>
    <w:rsid w:val="00720716"/>
    <w:rsid w:val="0072201E"/>
    <w:rsid w:val="00722AC8"/>
    <w:rsid w:val="0072524B"/>
    <w:rsid w:val="00732606"/>
    <w:rsid w:val="0074135D"/>
    <w:rsid w:val="00753EC8"/>
    <w:rsid w:val="00755A36"/>
    <w:rsid w:val="00755D35"/>
    <w:rsid w:val="00762FF2"/>
    <w:rsid w:val="00763177"/>
    <w:rsid w:val="00775811"/>
    <w:rsid w:val="007857C2"/>
    <w:rsid w:val="007879BA"/>
    <w:rsid w:val="0079198C"/>
    <w:rsid w:val="0079536C"/>
    <w:rsid w:val="00797488"/>
    <w:rsid w:val="007A264A"/>
    <w:rsid w:val="007B02A2"/>
    <w:rsid w:val="007B11D9"/>
    <w:rsid w:val="007B4ACA"/>
    <w:rsid w:val="007B59EA"/>
    <w:rsid w:val="007C246E"/>
    <w:rsid w:val="007D627F"/>
    <w:rsid w:val="007E4DA9"/>
    <w:rsid w:val="007F432A"/>
    <w:rsid w:val="007F45F7"/>
    <w:rsid w:val="007F479B"/>
    <w:rsid w:val="007F5429"/>
    <w:rsid w:val="007F6DAF"/>
    <w:rsid w:val="008022A9"/>
    <w:rsid w:val="00804384"/>
    <w:rsid w:val="008257A5"/>
    <w:rsid w:val="00826073"/>
    <w:rsid w:val="00826B33"/>
    <w:rsid w:val="00835B94"/>
    <w:rsid w:val="00836D12"/>
    <w:rsid w:val="0083729B"/>
    <w:rsid w:val="00861FF2"/>
    <w:rsid w:val="008637DF"/>
    <w:rsid w:val="008639D2"/>
    <w:rsid w:val="008779BC"/>
    <w:rsid w:val="00882754"/>
    <w:rsid w:val="0089006A"/>
    <w:rsid w:val="008A44E4"/>
    <w:rsid w:val="008A78EE"/>
    <w:rsid w:val="008B594B"/>
    <w:rsid w:val="008B7025"/>
    <w:rsid w:val="008C05B8"/>
    <w:rsid w:val="008C319A"/>
    <w:rsid w:val="008D0D71"/>
    <w:rsid w:val="008D4A8E"/>
    <w:rsid w:val="008E0162"/>
    <w:rsid w:val="008F29A0"/>
    <w:rsid w:val="008F57F8"/>
    <w:rsid w:val="009005BE"/>
    <w:rsid w:val="00901505"/>
    <w:rsid w:val="0090449E"/>
    <w:rsid w:val="009070A2"/>
    <w:rsid w:val="00910040"/>
    <w:rsid w:val="009124E1"/>
    <w:rsid w:val="00914BE1"/>
    <w:rsid w:val="009204C6"/>
    <w:rsid w:val="00920873"/>
    <w:rsid w:val="00924DEE"/>
    <w:rsid w:val="009332D5"/>
    <w:rsid w:val="009370D2"/>
    <w:rsid w:val="00942603"/>
    <w:rsid w:val="00942BEB"/>
    <w:rsid w:val="00952B53"/>
    <w:rsid w:val="00954112"/>
    <w:rsid w:val="0096028B"/>
    <w:rsid w:val="0096649F"/>
    <w:rsid w:val="00973A30"/>
    <w:rsid w:val="0097709E"/>
    <w:rsid w:val="00986A38"/>
    <w:rsid w:val="00986A9E"/>
    <w:rsid w:val="0099360A"/>
    <w:rsid w:val="009950A9"/>
    <w:rsid w:val="00997C5C"/>
    <w:rsid w:val="009A2728"/>
    <w:rsid w:val="009A7167"/>
    <w:rsid w:val="009B07CB"/>
    <w:rsid w:val="009B1397"/>
    <w:rsid w:val="009B2AC4"/>
    <w:rsid w:val="009B308B"/>
    <w:rsid w:val="009B40D5"/>
    <w:rsid w:val="009C2428"/>
    <w:rsid w:val="009C2485"/>
    <w:rsid w:val="009C357B"/>
    <w:rsid w:val="009C3921"/>
    <w:rsid w:val="009C79A0"/>
    <w:rsid w:val="009D0073"/>
    <w:rsid w:val="009D1D0C"/>
    <w:rsid w:val="009D4235"/>
    <w:rsid w:val="009E1810"/>
    <w:rsid w:val="009E1F20"/>
    <w:rsid w:val="009E44E7"/>
    <w:rsid w:val="009F0EA8"/>
    <w:rsid w:val="009F6B2E"/>
    <w:rsid w:val="00A0054D"/>
    <w:rsid w:val="00A05240"/>
    <w:rsid w:val="00A12FC5"/>
    <w:rsid w:val="00A145EF"/>
    <w:rsid w:val="00A14B5E"/>
    <w:rsid w:val="00A16252"/>
    <w:rsid w:val="00A176D7"/>
    <w:rsid w:val="00A21587"/>
    <w:rsid w:val="00A30A95"/>
    <w:rsid w:val="00A3714E"/>
    <w:rsid w:val="00A51FB8"/>
    <w:rsid w:val="00A67BCA"/>
    <w:rsid w:val="00A76C2D"/>
    <w:rsid w:val="00A8413D"/>
    <w:rsid w:val="00A84A95"/>
    <w:rsid w:val="00A91A72"/>
    <w:rsid w:val="00A92FAA"/>
    <w:rsid w:val="00A93D7D"/>
    <w:rsid w:val="00AA12BB"/>
    <w:rsid w:val="00AA60E3"/>
    <w:rsid w:val="00AA6E73"/>
    <w:rsid w:val="00AB066A"/>
    <w:rsid w:val="00AB6417"/>
    <w:rsid w:val="00AC5477"/>
    <w:rsid w:val="00AD6C70"/>
    <w:rsid w:val="00AF70EF"/>
    <w:rsid w:val="00B02115"/>
    <w:rsid w:val="00B02715"/>
    <w:rsid w:val="00B03F30"/>
    <w:rsid w:val="00B06369"/>
    <w:rsid w:val="00B07799"/>
    <w:rsid w:val="00B10B7B"/>
    <w:rsid w:val="00B10F48"/>
    <w:rsid w:val="00B17EE3"/>
    <w:rsid w:val="00B17FC6"/>
    <w:rsid w:val="00B40C32"/>
    <w:rsid w:val="00B41B7A"/>
    <w:rsid w:val="00B479B3"/>
    <w:rsid w:val="00B54F7B"/>
    <w:rsid w:val="00B60243"/>
    <w:rsid w:val="00B6197A"/>
    <w:rsid w:val="00B749F1"/>
    <w:rsid w:val="00B75059"/>
    <w:rsid w:val="00B77B34"/>
    <w:rsid w:val="00B84324"/>
    <w:rsid w:val="00B91948"/>
    <w:rsid w:val="00B97108"/>
    <w:rsid w:val="00BA1FFB"/>
    <w:rsid w:val="00BA2809"/>
    <w:rsid w:val="00BA6FB4"/>
    <w:rsid w:val="00BA742F"/>
    <w:rsid w:val="00BB6A5A"/>
    <w:rsid w:val="00BC0680"/>
    <w:rsid w:val="00BC4C52"/>
    <w:rsid w:val="00BD4158"/>
    <w:rsid w:val="00BE6005"/>
    <w:rsid w:val="00BE681D"/>
    <w:rsid w:val="00BF12F9"/>
    <w:rsid w:val="00BF2C37"/>
    <w:rsid w:val="00C00378"/>
    <w:rsid w:val="00C02E30"/>
    <w:rsid w:val="00C03FD6"/>
    <w:rsid w:val="00C047BC"/>
    <w:rsid w:val="00C12D30"/>
    <w:rsid w:val="00C14EA8"/>
    <w:rsid w:val="00C1764C"/>
    <w:rsid w:val="00C17D17"/>
    <w:rsid w:val="00C24278"/>
    <w:rsid w:val="00C27589"/>
    <w:rsid w:val="00C279D9"/>
    <w:rsid w:val="00C35BD5"/>
    <w:rsid w:val="00C47C12"/>
    <w:rsid w:val="00C47F57"/>
    <w:rsid w:val="00C57A25"/>
    <w:rsid w:val="00C7036E"/>
    <w:rsid w:val="00C726AA"/>
    <w:rsid w:val="00C73751"/>
    <w:rsid w:val="00C75D8C"/>
    <w:rsid w:val="00C954FC"/>
    <w:rsid w:val="00C964EC"/>
    <w:rsid w:val="00CA1A30"/>
    <w:rsid w:val="00CA2459"/>
    <w:rsid w:val="00CA717A"/>
    <w:rsid w:val="00CC03C1"/>
    <w:rsid w:val="00CD31E5"/>
    <w:rsid w:val="00CE0E1A"/>
    <w:rsid w:val="00CF00CE"/>
    <w:rsid w:val="00D0180F"/>
    <w:rsid w:val="00D05765"/>
    <w:rsid w:val="00D20E9B"/>
    <w:rsid w:val="00D37CFE"/>
    <w:rsid w:val="00D50FF5"/>
    <w:rsid w:val="00D51A77"/>
    <w:rsid w:val="00D521A4"/>
    <w:rsid w:val="00D619C8"/>
    <w:rsid w:val="00D61FD3"/>
    <w:rsid w:val="00D632B3"/>
    <w:rsid w:val="00D63AD1"/>
    <w:rsid w:val="00D70D76"/>
    <w:rsid w:val="00D75DC5"/>
    <w:rsid w:val="00D77F05"/>
    <w:rsid w:val="00D848AF"/>
    <w:rsid w:val="00D85D5D"/>
    <w:rsid w:val="00D901C3"/>
    <w:rsid w:val="00D91392"/>
    <w:rsid w:val="00D96614"/>
    <w:rsid w:val="00DA541A"/>
    <w:rsid w:val="00DB456E"/>
    <w:rsid w:val="00DC1041"/>
    <w:rsid w:val="00DC2867"/>
    <w:rsid w:val="00DC28A0"/>
    <w:rsid w:val="00DC3A59"/>
    <w:rsid w:val="00DC62AF"/>
    <w:rsid w:val="00DD4BF1"/>
    <w:rsid w:val="00DD6FCF"/>
    <w:rsid w:val="00DE1B6D"/>
    <w:rsid w:val="00DE75AE"/>
    <w:rsid w:val="00DF1491"/>
    <w:rsid w:val="00DF6AA7"/>
    <w:rsid w:val="00E011F5"/>
    <w:rsid w:val="00E06372"/>
    <w:rsid w:val="00E10162"/>
    <w:rsid w:val="00E112A1"/>
    <w:rsid w:val="00E118D2"/>
    <w:rsid w:val="00E16510"/>
    <w:rsid w:val="00E214E4"/>
    <w:rsid w:val="00E23D58"/>
    <w:rsid w:val="00E27FD2"/>
    <w:rsid w:val="00E371AA"/>
    <w:rsid w:val="00E41C09"/>
    <w:rsid w:val="00E52CE2"/>
    <w:rsid w:val="00E539B7"/>
    <w:rsid w:val="00E53FFF"/>
    <w:rsid w:val="00E56380"/>
    <w:rsid w:val="00E6428C"/>
    <w:rsid w:val="00E81B1F"/>
    <w:rsid w:val="00EA0BB7"/>
    <w:rsid w:val="00EA1A47"/>
    <w:rsid w:val="00EB318D"/>
    <w:rsid w:val="00EB77DB"/>
    <w:rsid w:val="00EC44F8"/>
    <w:rsid w:val="00EC52CE"/>
    <w:rsid w:val="00EC61FA"/>
    <w:rsid w:val="00ED0EF5"/>
    <w:rsid w:val="00ED3453"/>
    <w:rsid w:val="00EE7E69"/>
    <w:rsid w:val="00EF0C66"/>
    <w:rsid w:val="00EF1644"/>
    <w:rsid w:val="00EF2075"/>
    <w:rsid w:val="00EF2D9F"/>
    <w:rsid w:val="00EF7590"/>
    <w:rsid w:val="00F05C37"/>
    <w:rsid w:val="00F05D15"/>
    <w:rsid w:val="00F14877"/>
    <w:rsid w:val="00F244B0"/>
    <w:rsid w:val="00F24BCA"/>
    <w:rsid w:val="00F3388D"/>
    <w:rsid w:val="00F354CC"/>
    <w:rsid w:val="00F41073"/>
    <w:rsid w:val="00F54DE5"/>
    <w:rsid w:val="00F554B6"/>
    <w:rsid w:val="00F619F2"/>
    <w:rsid w:val="00F64708"/>
    <w:rsid w:val="00F76ED3"/>
    <w:rsid w:val="00F80EC4"/>
    <w:rsid w:val="00F80F39"/>
    <w:rsid w:val="00F9324F"/>
    <w:rsid w:val="00F94C35"/>
    <w:rsid w:val="00FA2682"/>
    <w:rsid w:val="00FA4F73"/>
    <w:rsid w:val="00FB05BA"/>
    <w:rsid w:val="00FB441D"/>
    <w:rsid w:val="00FC4FFC"/>
    <w:rsid w:val="00FC7712"/>
    <w:rsid w:val="00FD3888"/>
    <w:rsid w:val="00FD47FA"/>
    <w:rsid w:val="00FD58D3"/>
    <w:rsid w:val="00FE2145"/>
    <w:rsid w:val="00FE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keepLines/>
      <w:suppressAutoHyphens w:val="0"/>
      <w:spacing w:before="200" w:line="360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paragraph" w:styleId="Nagwek">
    <w:name w:val="header"/>
    <w:basedOn w:val="Normalny"/>
    <w:link w:val="NagwekZnak"/>
    <w:rPr>
      <w:lang w:val="x-none"/>
    </w:rPr>
  </w:style>
  <w:style w:type="character" w:customStyle="1" w:styleId="NagwekZnak">
    <w:name w:val="Nagłówek Znak"/>
    <w:link w:val="Nagwek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Pr>
      <w:lang w:val="x-none"/>
    </w:rPr>
  </w:style>
  <w:style w:type="character" w:customStyle="1" w:styleId="StopkaZnak">
    <w:name w:val="Stopka Znak"/>
    <w:link w:val="Stopk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Kolorowalistaakcent11">
    <w:name w:val="Kolorowa lista — akcent 11"/>
    <w:basedOn w:val="Normalny"/>
    <w:pPr>
      <w:ind w:left="708"/>
    </w:pPr>
  </w:style>
  <w:style w:type="character" w:customStyle="1" w:styleId="fulltext">
    <w:name w:val="fulltext"/>
    <w:basedOn w:val="Domylnaczcionkaakapitu"/>
  </w:style>
  <w:style w:type="paragraph" w:customStyle="1" w:styleId="text">
    <w:name w:val="text"/>
    <w:basedOn w:val="Normalny"/>
    <w:pPr>
      <w:suppressAutoHyphens w:val="0"/>
      <w:spacing w:before="100" w:beforeAutospacing="1" w:after="100" w:afterAutospacing="1" w:line="360" w:lineRule="atLeast"/>
    </w:pPr>
    <w:rPr>
      <w:color w:val="000000"/>
      <w:lang w:eastAsia="pl-PL"/>
    </w:rPr>
  </w:style>
  <w:style w:type="character" w:customStyle="1" w:styleId="personname">
    <w:name w:val="personname"/>
    <w:basedOn w:val="Domylnaczcionkaakapitu"/>
  </w:style>
  <w:style w:type="character" w:customStyle="1" w:styleId="apple-converted-space">
    <w:name w:val="apple-converted-space"/>
    <w:basedOn w:val="Domylnaczcionkaakapitu"/>
  </w:style>
  <w:style w:type="character" w:customStyle="1" w:styleId="value">
    <w:name w:val="value"/>
    <w:basedOn w:val="Domylnaczcionkaakapitu"/>
  </w:style>
  <w:style w:type="character" w:customStyle="1" w:styleId="Nagwek2Znak">
    <w:name w:val="Nagłówek 2 Znak"/>
    <w:link w:val="Nagwek2"/>
    <w:uiPriority w:val="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uppressAutoHyphens w:val="0"/>
      <w:spacing w:after="20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</w:style>
  <w:style w:type="paragraph" w:styleId="NormalnyWeb">
    <w:name w:val="Normal (Web)"/>
    <w:basedOn w:val="Normalny"/>
    <w:uiPriority w:val="99"/>
    <w:unhideWhenUsed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pPr>
      <w:suppressAutoHyphens w:val="0"/>
      <w:spacing w:before="60" w:line="36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Pr>
      <w:rFonts w:ascii="Consolas" w:eastAsia="Times New Roman" w:hAnsi="Consolas"/>
      <w:sz w:val="21"/>
      <w:szCs w:val="21"/>
    </w:rPr>
  </w:style>
  <w:style w:type="paragraph" w:customStyle="1" w:styleId="Jasnasiatkaakcent31">
    <w:name w:val="Jasna siatka — akcent 31"/>
    <w:basedOn w:val="Normalny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olename">
    <w:name w:val="rolename"/>
    <w:basedOn w:val="Domylnaczcionkaakapitu"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GTBodyText">
    <w:name w:val="GT Body Text"/>
    <w:basedOn w:val="Normalny"/>
    <w:link w:val="GTBodyTextChar"/>
    <w:pPr>
      <w:suppressAutoHyphens w:val="0"/>
      <w:spacing w:after="240"/>
      <w:jc w:val="both"/>
    </w:pPr>
    <w:rPr>
      <w:sz w:val="22"/>
      <w:szCs w:val="22"/>
      <w:lang w:val="x-none" w:eastAsia="x-none"/>
    </w:rPr>
  </w:style>
  <w:style w:type="character" w:customStyle="1" w:styleId="GTBodyTextChar">
    <w:name w:val="GT Body Text Char"/>
    <w:link w:val="GTBodyText"/>
    <w:rPr>
      <w:rFonts w:ascii="Times New Roman" w:eastAsia="Times New Roman" w:hAnsi="Times New Roman" w:cs="Times New Roman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pPr>
      <w:suppressAutoHyphens/>
      <w:spacing w:after="0"/>
    </w:pPr>
    <w:rPr>
      <w:rFonts w:ascii="Times New Roman" w:eastAsia="Times New Roman" w:hAnsi="Times New Roman"/>
      <w:b/>
      <w:bCs/>
      <w:lang w:val="x-none"/>
    </w:rPr>
  </w:style>
  <w:style w:type="character" w:customStyle="1" w:styleId="TematkomentarzaZnak">
    <w:name w:val="Temat komentarza Znak"/>
    <w:link w:val="Tematkomentarza"/>
    <w:uiPriority w:val="99"/>
    <w:semiHidden/>
    <w:rPr>
      <w:rFonts w:ascii="Times New Roman" w:eastAsia="Times New Roman" w:hAnsi="Times New Roman"/>
      <w:b/>
      <w:bCs/>
      <w:lang w:eastAsia="ar-SA"/>
    </w:rPr>
  </w:style>
  <w:style w:type="paragraph" w:customStyle="1" w:styleId="HTMLPreformatted1">
    <w:name w:val="HTML Preformatted1"/>
    <w:basedOn w:val="Normalny"/>
    <w:pPr>
      <w:spacing w:after="200" w:line="276" w:lineRule="auto"/>
    </w:pPr>
    <w:rPr>
      <w:rFonts w:ascii="Calibri" w:eastAsia="Calibri" w:hAnsi="Calibri" w:cs="Calibri"/>
      <w:kern w:val="1"/>
      <w:sz w:val="22"/>
      <w:szCs w:val="22"/>
    </w:rPr>
  </w:style>
  <w:style w:type="paragraph" w:customStyle="1" w:styleId="GTBodyText1">
    <w:name w:val="GT Body Text 1"/>
    <w:basedOn w:val="Normalny"/>
    <w:link w:val="GTBodyText1Char"/>
    <w:pPr>
      <w:suppressAutoHyphens w:val="0"/>
      <w:spacing w:after="240"/>
      <w:ind w:left="709"/>
      <w:jc w:val="both"/>
    </w:pPr>
    <w:rPr>
      <w:sz w:val="22"/>
      <w:szCs w:val="22"/>
      <w:lang w:val="x-none" w:eastAsia="x-none"/>
    </w:rPr>
  </w:style>
  <w:style w:type="character" w:customStyle="1" w:styleId="GTBodyText1Char">
    <w:name w:val="GT Body Text 1 Char"/>
    <w:link w:val="GTBodyText1"/>
    <w:rPr>
      <w:rFonts w:ascii="Times New Roman" w:eastAsia="Times New Roman" w:hAnsi="Times New Roman" w:cs="Times New Roman"/>
      <w:sz w:val="22"/>
      <w:szCs w:val="22"/>
    </w:rPr>
  </w:style>
  <w:style w:type="character" w:customStyle="1" w:styleId="unit3">
    <w:name w:val="unit3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uiPriority w:val="99"/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customStyle="1" w:styleId="redniasiatka1akcent21">
    <w:name w:val="Średnia siatka 1 — akcent 21"/>
    <w:basedOn w:val="Normalny"/>
    <w:uiPriority w:val="72"/>
    <w:qFormat/>
    <w:pPr>
      <w:suppressAutoHyphens w:val="0"/>
      <w:ind w:left="708"/>
    </w:pPr>
    <w:rPr>
      <w:lang w:eastAsia="pl-PL"/>
    </w:rPr>
  </w:style>
  <w:style w:type="paragraph" w:customStyle="1" w:styleId="Ciemnalistaakcent51">
    <w:name w:val="Ciemna lista — akcent 51"/>
    <w:basedOn w:val="Normalny"/>
    <w:uiPriority w:val="34"/>
    <w:qFormat/>
    <w:pPr>
      <w:suppressAutoHyphens w:val="0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ps">
    <w:name w:val="hps"/>
    <w:basedOn w:val="Domylnaczcionkaakapitu"/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 w:eastAsia="en-GB"/>
    </w:rPr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character" w:customStyle="1" w:styleId="TekstkomentarzaZnak5">
    <w:name w:val="Tekst komentarza Znak5"/>
    <w:uiPriority w:val="99"/>
    <w:semiHidden/>
    <w:rPr>
      <w:rFonts w:ascii="Calibri" w:eastAsia="Calibri" w:hAnsi="Calibri" w:cs="Calibri"/>
      <w:kern w:val="1"/>
      <w:lang w:eastAsia="ar-SA"/>
    </w:rPr>
  </w:style>
  <w:style w:type="character" w:customStyle="1" w:styleId="srh2description">
    <w:name w:val="srh2description"/>
    <w:basedOn w:val="Domylnaczcionkaakapitu"/>
  </w:style>
  <w:style w:type="paragraph" w:customStyle="1" w:styleId="Jasnasiatkaakcent32">
    <w:name w:val="Jasna siatka — akcent 32"/>
    <w:basedOn w:val="Normalny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C7712"/>
    <w:pPr>
      <w:suppressAutoHyphens w:val="0"/>
      <w:ind w:left="720"/>
    </w:pPr>
    <w:rPr>
      <w:rFonts w:eastAsia="Calibri"/>
      <w:lang w:eastAsia="pl-PL"/>
    </w:rPr>
  </w:style>
  <w:style w:type="paragraph" w:customStyle="1" w:styleId="htmlpreformatted10">
    <w:name w:val="htmlpreformatted1"/>
    <w:basedOn w:val="Normalny"/>
    <w:rsid w:val="00BE6005"/>
    <w:pPr>
      <w:suppressAutoHyphens w:val="0"/>
      <w:spacing w:before="100" w:beforeAutospacing="1" w:after="100" w:afterAutospacing="1"/>
    </w:pPr>
    <w:rPr>
      <w:lang w:eastAsia="pl-PL"/>
    </w:rPr>
  </w:style>
  <w:style w:type="paragraph" w:styleId="Poprawka">
    <w:name w:val="Revision"/>
    <w:hidden/>
    <w:uiPriority w:val="99"/>
    <w:semiHidden/>
    <w:rsid w:val="00B02715"/>
    <w:rPr>
      <w:rFonts w:ascii="Times New Roman" w:eastAsia="Times New Roman" w:hAnsi="Times New Roman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5C63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keepLines/>
      <w:suppressAutoHyphens w:val="0"/>
      <w:spacing w:before="200" w:line="360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paragraph" w:styleId="Nagwek">
    <w:name w:val="header"/>
    <w:basedOn w:val="Normalny"/>
    <w:link w:val="NagwekZnak"/>
    <w:rPr>
      <w:lang w:val="x-none"/>
    </w:rPr>
  </w:style>
  <w:style w:type="character" w:customStyle="1" w:styleId="NagwekZnak">
    <w:name w:val="Nagłówek Znak"/>
    <w:link w:val="Nagwek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Pr>
      <w:lang w:val="x-none"/>
    </w:rPr>
  </w:style>
  <w:style w:type="character" w:customStyle="1" w:styleId="StopkaZnak">
    <w:name w:val="Stopka Znak"/>
    <w:link w:val="Stopk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Kolorowalistaakcent11">
    <w:name w:val="Kolorowa lista — akcent 11"/>
    <w:basedOn w:val="Normalny"/>
    <w:pPr>
      <w:ind w:left="708"/>
    </w:pPr>
  </w:style>
  <w:style w:type="character" w:customStyle="1" w:styleId="fulltext">
    <w:name w:val="fulltext"/>
    <w:basedOn w:val="Domylnaczcionkaakapitu"/>
  </w:style>
  <w:style w:type="paragraph" w:customStyle="1" w:styleId="text">
    <w:name w:val="text"/>
    <w:basedOn w:val="Normalny"/>
    <w:pPr>
      <w:suppressAutoHyphens w:val="0"/>
      <w:spacing w:before="100" w:beforeAutospacing="1" w:after="100" w:afterAutospacing="1" w:line="360" w:lineRule="atLeast"/>
    </w:pPr>
    <w:rPr>
      <w:color w:val="000000"/>
      <w:lang w:eastAsia="pl-PL"/>
    </w:rPr>
  </w:style>
  <w:style w:type="character" w:customStyle="1" w:styleId="personname">
    <w:name w:val="personname"/>
    <w:basedOn w:val="Domylnaczcionkaakapitu"/>
  </w:style>
  <w:style w:type="character" w:customStyle="1" w:styleId="apple-converted-space">
    <w:name w:val="apple-converted-space"/>
    <w:basedOn w:val="Domylnaczcionkaakapitu"/>
  </w:style>
  <w:style w:type="character" w:customStyle="1" w:styleId="value">
    <w:name w:val="value"/>
    <w:basedOn w:val="Domylnaczcionkaakapitu"/>
  </w:style>
  <w:style w:type="character" w:customStyle="1" w:styleId="Nagwek2Znak">
    <w:name w:val="Nagłówek 2 Znak"/>
    <w:link w:val="Nagwek2"/>
    <w:uiPriority w:val="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uppressAutoHyphens w:val="0"/>
      <w:spacing w:after="20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</w:style>
  <w:style w:type="paragraph" w:styleId="NormalnyWeb">
    <w:name w:val="Normal (Web)"/>
    <w:basedOn w:val="Normalny"/>
    <w:uiPriority w:val="99"/>
    <w:unhideWhenUsed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pPr>
      <w:suppressAutoHyphens w:val="0"/>
      <w:spacing w:before="60" w:line="36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Pr>
      <w:rFonts w:ascii="Consolas" w:eastAsia="Times New Roman" w:hAnsi="Consolas"/>
      <w:sz w:val="21"/>
      <w:szCs w:val="21"/>
    </w:rPr>
  </w:style>
  <w:style w:type="paragraph" w:customStyle="1" w:styleId="Jasnasiatkaakcent31">
    <w:name w:val="Jasna siatka — akcent 31"/>
    <w:basedOn w:val="Normalny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olename">
    <w:name w:val="rolename"/>
    <w:basedOn w:val="Domylnaczcionkaakapitu"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GTBodyText">
    <w:name w:val="GT Body Text"/>
    <w:basedOn w:val="Normalny"/>
    <w:link w:val="GTBodyTextChar"/>
    <w:pPr>
      <w:suppressAutoHyphens w:val="0"/>
      <w:spacing w:after="240"/>
      <w:jc w:val="both"/>
    </w:pPr>
    <w:rPr>
      <w:sz w:val="22"/>
      <w:szCs w:val="22"/>
      <w:lang w:val="x-none" w:eastAsia="x-none"/>
    </w:rPr>
  </w:style>
  <w:style w:type="character" w:customStyle="1" w:styleId="GTBodyTextChar">
    <w:name w:val="GT Body Text Char"/>
    <w:link w:val="GTBodyText"/>
    <w:rPr>
      <w:rFonts w:ascii="Times New Roman" w:eastAsia="Times New Roman" w:hAnsi="Times New Roman" w:cs="Times New Roman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pPr>
      <w:suppressAutoHyphens/>
      <w:spacing w:after="0"/>
    </w:pPr>
    <w:rPr>
      <w:rFonts w:ascii="Times New Roman" w:eastAsia="Times New Roman" w:hAnsi="Times New Roman"/>
      <w:b/>
      <w:bCs/>
      <w:lang w:val="x-none"/>
    </w:rPr>
  </w:style>
  <w:style w:type="character" w:customStyle="1" w:styleId="TematkomentarzaZnak">
    <w:name w:val="Temat komentarza Znak"/>
    <w:link w:val="Tematkomentarza"/>
    <w:uiPriority w:val="99"/>
    <w:semiHidden/>
    <w:rPr>
      <w:rFonts w:ascii="Times New Roman" w:eastAsia="Times New Roman" w:hAnsi="Times New Roman"/>
      <w:b/>
      <w:bCs/>
      <w:lang w:eastAsia="ar-SA"/>
    </w:rPr>
  </w:style>
  <w:style w:type="paragraph" w:customStyle="1" w:styleId="HTMLPreformatted1">
    <w:name w:val="HTML Preformatted1"/>
    <w:basedOn w:val="Normalny"/>
    <w:pPr>
      <w:spacing w:after="200" w:line="276" w:lineRule="auto"/>
    </w:pPr>
    <w:rPr>
      <w:rFonts w:ascii="Calibri" w:eastAsia="Calibri" w:hAnsi="Calibri" w:cs="Calibri"/>
      <w:kern w:val="1"/>
      <w:sz w:val="22"/>
      <w:szCs w:val="22"/>
    </w:rPr>
  </w:style>
  <w:style w:type="paragraph" w:customStyle="1" w:styleId="GTBodyText1">
    <w:name w:val="GT Body Text 1"/>
    <w:basedOn w:val="Normalny"/>
    <w:link w:val="GTBodyText1Char"/>
    <w:pPr>
      <w:suppressAutoHyphens w:val="0"/>
      <w:spacing w:after="240"/>
      <w:ind w:left="709"/>
      <w:jc w:val="both"/>
    </w:pPr>
    <w:rPr>
      <w:sz w:val="22"/>
      <w:szCs w:val="22"/>
      <w:lang w:val="x-none" w:eastAsia="x-none"/>
    </w:rPr>
  </w:style>
  <w:style w:type="character" w:customStyle="1" w:styleId="GTBodyText1Char">
    <w:name w:val="GT Body Text 1 Char"/>
    <w:link w:val="GTBodyText1"/>
    <w:rPr>
      <w:rFonts w:ascii="Times New Roman" w:eastAsia="Times New Roman" w:hAnsi="Times New Roman" w:cs="Times New Roman"/>
      <w:sz w:val="22"/>
      <w:szCs w:val="22"/>
    </w:rPr>
  </w:style>
  <w:style w:type="character" w:customStyle="1" w:styleId="unit3">
    <w:name w:val="unit3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uiPriority w:val="99"/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customStyle="1" w:styleId="redniasiatka1akcent21">
    <w:name w:val="Średnia siatka 1 — akcent 21"/>
    <w:basedOn w:val="Normalny"/>
    <w:uiPriority w:val="72"/>
    <w:qFormat/>
    <w:pPr>
      <w:suppressAutoHyphens w:val="0"/>
      <w:ind w:left="708"/>
    </w:pPr>
    <w:rPr>
      <w:lang w:eastAsia="pl-PL"/>
    </w:rPr>
  </w:style>
  <w:style w:type="paragraph" w:customStyle="1" w:styleId="Ciemnalistaakcent51">
    <w:name w:val="Ciemna lista — akcent 51"/>
    <w:basedOn w:val="Normalny"/>
    <w:uiPriority w:val="34"/>
    <w:qFormat/>
    <w:pPr>
      <w:suppressAutoHyphens w:val="0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ps">
    <w:name w:val="hps"/>
    <w:basedOn w:val="Domylnaczcionkaakapitu"/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 w:eastAsia="en-GB"/>
    </w:rPr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character" w:customStyle="1" w:styleId="TekstkomentarzaZnak5">
    <w:name w:val="Tekst komentarza Znak5"/>
    <w:uiPriority w:val="99"/>
    <w:semiHidden/>
    <w:rPr>
      <w:rFonts w:ascii="Calibri" w:eastAsia="Calibri" w:hAnsi="Calibri" w:cs="Calibri"/>
      <w:kern w:val="1"/>
      <w:lang w:eastAsia="ar-SA"/>
    </w:rPr>
  </w:style>
  <w:style w:type="character" w:customStyle="1" w:styleId="srh2description">
    <w:name w:val="srh2description"/>
    <w:basedOn w:val="Domylnaczcionkaakapitu"/>
  </w:style>
  <w:style w:type="paragraph" w:customStyle="1" w:styleId="Jasnasiatkaakcent32">
    <w:name w:val="Jasna siatka — akcent 32"/>
    <w:basedOn w:val="Normalny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C7712"/>
    <w:pPr>
      <w:suppressAutoHyphens w:val="0"/>
      <w:ind w:left="720"/>
    </w:pPr>
    <w:rPr>
      <w:rFonts w:eastAsia="Calibri"/>
      <w:lang w:eastAsia="pl-PL"/>
    </w:rPr>
  </w:style>
  <w:style w:type="paragraph" w:customStyle="1" w:styleId="htmlpreformatted10">
    <w:name w:val="htmlpreformatted1"/>
    <w:basedOn w:val="Normalny"/>
    <w:rsid w:val="00BE6005"/>
    <w:pPr>
      <w:suppressAutoHyphens w:val="0"/>
      <w:spacing w:before="100" w:beforeAutospacing="1" w:after="100" w:afterAutospacing="1"/>
    </w:pPr>
    <w:rPr>
      <w:lang w:eastAsia="pl-PL"/>
    </w:rPr>
  </w:style>
  <w:style w:type="paragraph" w:styleId="Poprawka">
    <w:name w:val="Revision"/>
    <w:hidden/>
    <w:uiPriority w:val="99"/>
    <w:semiHidden/>
    <w:rsid w:val="00B02715"/>
    <w:rPr>
      <w:rFonts w:ascii="Times New Roman" w:eastAsia="Times New Roman" w:hAnsi="Times New Roman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5C63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3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52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8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587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20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yfrowypolsat.pl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rupapolsat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zomer@cyfrowypolsat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cyfrowastrefatworc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yfrowastrefatworcow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CBAEF-4795-414F-AA47-DEB1A228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1054</Words>
  <Characters>6325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Cyfrowy Polsat S.A.</Company>
  <LinksUpToDate>false</LinksUpToDate>
  <CharactersWithSpaces>7365</CharactersWithSpaces>
  <SharedDoc>false</SharedDoc>
  <HLinks>
    <vt:vector size="18" baseType="variant">
      <vt:variant>
        <vt:i4>983059</vt:i4>
      </vt:variant>
      <vt:variant>
        <vt:i4>6</vt:i4>
      </vt:variant>
      <vt:variant>
        <vt:i4>0</vt:i4>
      </vt:variant>
      <vt:variant>
        <vt:i4>5</vt:i4>
      </vt:variant>
      <vt:variant>
        <vt:lpwstr>http://www.cyfrowypolsat.pl/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http://www.grupapolsat.pl/</vt:lpwstr>
      </vt:variant>
      <vt:variant>
        <vt:lpwstr/>
      </vt:variant>
      <vt:variant>
        <vt:i4>262180</vt:i4>
      </vt:variant>
      <vt:variant>
        <vt:i4>0</vt:i4>
      </vt:variant>
      <vt:variant>
        <vt:i4>0</vt:i4>
      </vt:variant>
      <vt:variant>
        <vt:i4>5</vt:i4>
      </vt:variant>
      <vt:variant>
        <vt:lpwstr>mailto:ozomer@cyfrowypolsat.pl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Zomer</dc:creator>
  <cp:lastModifiedBy>ozomer</cp:lastModifiedBy>
  <cp:revision>6</cp:revision>
  <cp:lastPrinted>2016-04-28T09:17:00Z</cp:lastPrinted>
  <dcterms:created xsi:type="dcterms:W3CDTF">2016-05-11T08:05:00Z</dcterms:created>
  <dcterms:modified xsi:type="dcterms:W3CDTF">2016-05-11T08:12:00Z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GEAAO+/T9t20xwlIck6n4qNCnFaITr3W5r637iDRauwtn50+CO357N05veoEd2d18SJGRWTz76TlQcyB
mf1RoIzgXbca1xd/bVFrwSPyGHYkp90ZKh6wgKLTtY6qfbraZ1urKLKKB5aaqjVvoYb/V23sooMp
g6mQXqmi32CbLTL3xzXMyBmFyxUsgQ/TTjgjCFtxZDV6jxjys6e6fPxRel6mtQoZr4jJsuVGbEwr
oZuI6nD0n7u7Xig5c</vt:lpwstr>
  </property>
  <property fmtid="{D5CDD505-2E9C-101B-9397-08002B2CF9AE}" pid="3" name="MAIL_MSG_ID2">
    <vt:lpwstr>ZL+fi0GF6Kj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4AAAyjQjm0EOGgJcJnCY3DZV2iRYdXQvHXZIHzkl9nuxTsWHWQKwtfu4ww==</vt:lpwstr>
  </property>
</Properties>
</file>